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8CC" w:rsidRDefault="00AC6650" w:rsidP="000475D4">
      <w:pPr>
        <w:rPr>
          <w:b/>
          <w:sz w:val="28"/>
        </w:rPr>
      </w:pPr>
      <w:r w:rsidRPr="000475D4">
        <w:rPr>
          <w:b/>
          <w:noProof/>
          <w:sz w:val="28"/>
        </w:rPr>
        <mc:AlternateContent>
          <mc:Choice Requires="wps">
            <w:drawing>
              <wp:anchor distT="0" distB="0" distL="114300" distR="114300" simplePos="0" relativeHeight="251658240" behindDoc="0" locked="0" layoutInCell="1" allowOverlap="1">
                <wp:simplePos x="0" y="0"/>
                <wp:positionH relativeFrom="margin">
                  <wp:posOffset>2131695</wp:posOffset>
                </wp:positionH>
                <wp:positionV relativeFrom="paragraph">
                  <wp:posOffset>-144780</wp:posOffset>
                </wp:positionV>
                <wp:extent cx="4985385" cy="74803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5385" cy="748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475D4" w:rsidRPr="00BF0E80" w:rsidRDefault="000475D4" w:rsidP="000475D4">
                            <w:pPr>
                              <w:jc w:val="center"/>
                              <w:rPr>
                                <w:rFonts w:asciiTheme="minorHAnsi" w:hAnsiTheme="minorHAnsi"/>
                                <w:b/>
                                <w:sz w:val="32"/>
                                <w:szCs w:val="32"/>
                              </w:rPr>
                            </w:pPr>
                            <w:r w:rsidRPr="00BF0E80">
                              <w:rPr>
                                <w:rFonts w:asciiTheme="minorHAnsi" w:hAnsiTheme="minorHAnsi"/>
                                <w:b/>
                                <w:sz w:val="32"/>
                                <w:szCs w:val="32"/>
                              </w:rPr>
                              <w:t>DISCLOSURE OF RELATIONSHIPS</w:t>
                            </w:r>
                          </w:p>
                          <w:p w:rsidR="000475D4" w:rsidRPr="00BF0E80" w:rsidRDefault="000475D4" w:rsidP="000475D4">
                            <w:pPr>
                              <w:jc w:val="center"/>
                              <w:rPr>
                                <w:rFonts w:asciiTheme="minorHAnsi" w:hAnsiTheme="minorHAnsi"/>
                                <w:sz w:val="28"/>
                                <w:szCs w:val="28"/>
                              </w:rPr>
                            </w:pPr>
                            <w:r w:rsidRPr="00BF0E80">
                              <w:rPr>
                                <w:rFonts w:asciiTheme="minorHAnsi" w:hAnsiTheme="minorHAnsi"/>
                                <w:sz w:val="28"/>
                                <w:szCs w:val="28"/>
                              </w:rPr>
                              <w:t xml:space="preserve">Identifying and </w:t>
                            </w:r>
                            <w:r w:rsidR="00BC05DC">
                              <w:rPr>
                                <w:rFonts w:asciiTheme="minorHAnsi" w:hAnsiTheme="minorHAnsi"/>
                                <w:sz w:val="28"/>
                                <w:szCs w:val="28"/>
                              </w:rPr>
                              <w:t>Mitigating</w:t>
                            </w:r>
                            <w:r w:rsidR="00E42A28" w:rsidRPr="00BF0E80">
                              <w:rPr>
                                <w:rFonts w:asciiTheme="minorHAnsi" w:hAnsiTheme="minorHAnsi"/>
                                <w:sz w:val="28"/>
                                <w:szCs w:val="28"/>
                              </w:rPr>
                              <w:t xml:space="preserve"> </w:t>
                            </w:r>
                            <w:r w:rsidR="00895D9C">
                              <w:rPr>
                                <w:rFonts w:asciiTheme="minorHAnsi" w:hAnsiTheme="minorHAnsi"/>
                                <w:sz w:val="28"/>
                                <w:szCs w:val="28"/>
                              </w:rPr>
                              <w:t>Relevant Financial Relationships</w:t>
                            </w:r>
                          </w:p>
                          <w:p w:rsidR="000475D4" w:rsidRPr="00BF0E80" w:rsidRDefault="000475D4" w:rsidP="000475D4">
                            <w:pPr>
                              <w:jc w:val="center"/>
                              <w:rPr>
                                <w:rFonts w:asciiTheme="minorHAnsi" w:hAnsiTheme="minorHAnsi"/>
                                <w:sz w:val="28"/>
                                <w:szCs w:val="28"/>
                              </w:rPr>
                            </w:pPr>
                            <w:proofErr w:type="gramStart"/>
                            <w:r w:rsidRPr="00BF0E80">
                              <w:rPr>
                                <w:rFonts w:asciiTheme="minorHAnsi" w:hAnsiTheme="minorHAnsi"/>
                                <w:i/>
                                <w:sz w:val="28"/>
                                <w:szCs w:val="28"/>
                              </w:rPr>
                              <w:t>in</w:t>
                            </w:r>
                            <w:proofErr w:type="gramEnd"/>
                            <w:r w:rsidRPr="00BF0E80">
                              <w:rPr>
                                <w:rFonts w:asciiTheme="minorHAnsi" w:hAnsiTheme="minorHAnsi"/>
                                <w:sz w:val="28"/>
                                <w:szCs w:val="28"/>
                              </w:rPr>
                              <w:t xml:space="preserve"> Continuing Medical Education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67.85pt;margin-top:-11.4pt;width:392.55pt;height:58.9pt;z-index:25165824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" filled="f" stroked="f" strokeweight="0">
                <v:textbox style="mso-fit-shape-to-text:t">
                  <w:txbxContent>
                    <w:p w:rsidR="000475D4" w:rsidRPr="00BF0E80" w:rsidRDefault="000475D4" w:rsidP="000475D4">
                      <w:pPr>
                        <w:jc w:val="center"/>
                        <w:rPr>
                          <w:rFonts w:asciiTheme="minorHAnsi" w:hAnsiTheme="minorHAnsi"/>
                          <w:b/>
                          <w:sz w:val="32"/>
                          <w:szCs w:val="32"/>
                        </w:rPr>
                      </w:pPr>
                      <w:r w:rsidRPr="00BF0E80">
                        <w:rPr>
                          <w:rFonts w:asciiTheme="minorHAnsi" w:hAnsiTheme="minorHAnsi"/>
                          <w:b/>
                          <w:sz w:val="32"/>
                          <w:szCs w:val="32"/>
                        </w:rPr>
                        <w:t>DISCLOSURE OF RELATIONSHIPS</w:t>
                      </w:r>
                    </w:p>
                    <w:p w:rsidR="000475D4" w:rsidRPr="00BF0E80" w:rsidRDefault="000475D4" w:rsidP="000475D4">
                      <w:pPr>
                        <w:jc w:val="center"/>
                        <w:rPr>
                          <w:rFonts w:asciiTheme="minorHAnsi" w:hAnsiTheme="minorHAnsi"/>
                          <w:sz w:val="28"/>
                          <w:szCs w:val="28"/>
                        </w:rPr>
                      </w:pPr>
                      <w:r w:rsidRPr="00BF0E80">
                        <w:rPr>
                          <w:rFonts w:asciiTheme="minorHAnsi" w:hAnsiTheme="minorHAnsi"/>
                          <w:sz w:val="28"/>
                          <w:szCs w:val="28"/>
                        </w:rPr>
                        <w:t xml:space="preserve">Identifying and </w:t>
                      </w:r>
                      <w:r w:rsidR="00BC05DC">
                        <w:rPr>
                          <w:rFonts w:asciiTheme="minorHAnsi" w:hAnsiTheme="minorHAnsi"/>
                          <w:sz w:val="28"/>
                          <w:szCs w:val="28"/>
                        </w:rPr>
                        <w:t>Mitigating</w:t>
                      </w:r>
                      <w:r w:rsidR="00E42A28" w:rsidRPr="00BF0E80">
                        <w:rPr>
                          <w:rFonts w:asciiTheme="minorHAnsi" w:hAnsiTheme="minorHAnsi"/>
                          <w:sz w:val="28"/>
                          <w:szCs w:val="28"/>
                        </w:rPr>
                        <w:t xml:space="preserve"> </w:t>
                      </w:r>
                      <w:r w:rsidR="00895D9C">
                        <w:rPr>
                          <w:rFonts w:asciiTheme="minorHAnsi" w:hAnsiTheme="minorHAnsi"/>
                          <w:sz w:val="28"/>
                          <w:szCs w:val="28"/>
                        </w:rPr>
                        <w:t>Relevant Financial Relationships</w:t>
                      </w:r>
                    </w:p>
                    <w:p w:rsidR="000475D4" w:rsidRPr="00BF0E80" w:rsidRDefault="000475D4" w:rsidP="000475D4">
                      <w:pPr>
                        <w:jc w:val="center"/>
                        <w:rPr>
                          <w:rFonts w:asciiTheme="minorHAnsi" w:hAnsiTheme="minorHAnsi"/>
                          <w:sz w:val="28"/>
                          <w:szCs w:val="28"/>
                        </w:rPr>
                      </w:pPr>
                      <w:proofErr w:type="gramStart"/>
                      <w:r w:rsidRPr="00BF0E80">
                        <w:rPr>
                          <w:rFonts w:asciiTheme="minorHAnsi" w:hAnsiTheme="minorHAnsi"/>
                          <w:i/>
                          <w:sz w:val="28"/>
                          <w:szCs w:val="28"/>
                        </w:rPr>
                        <w:t>in</w:t>
                      </w:r>
                      <w:proofErr w:type="gramEnd"/>
                      <w:r w:rsidRPr="00BF0E80">
                        <w:rPr>
                          <w:rFonts w:asciiTheme="minorHAnsi" w:hAnsiTheme="minorHAnsi"/>
                          <w:sz w:val="28"/>
                          <w:szCs w:val="28"/>
                        </w:rPr>
                        <w:t xml:space="preserve"> Continuing Medical Education</w:t>
                      </w:r>
                    </w:p>
                  </w:txbxContent>
                </v:textbox>
                <w10:wrap anchorx="margin"/>
              </v:shape>
            </w:pict>
          </mc:Fallback>
        </mc:AlternateContent>
      </w:r>
      <w:r>
        <w:rPr>
          <w:b/>
          <w:noProof/>
          <w:sz w:val="28"/>
        </w:rPr>
        <w:drawing>
          <wp:inline distT="0" distB="0" distL="0" distR="0">
            <wp:extent cx="1859280" cy="777240"/>
            <wp:effectExtent l="0" t="0" r="7620" b="3810"/>
            <wp:docPr id="2" name="Picture 2" descr="G:\DOCS\LOGOs\c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OCS\LOGOs\cm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9280" cy="777240"/>
                    </a:xfrm>
                    <a:prstGeom prst="rect">
                      <a:avLst/>
                    </a:prstGeom>
                    <a:noFill/>
                    <a:ln>
                      <a:noFill/>
                    </a:ln>
                  </pic:spPr>
                </pic:pic>
              </a:graphicData>
            </a:graphic>
          </wp:inline>
        </w:drawing>
      </w:r>
    </w:p>
    <w:p w:rsidR="004F7267" w:rsidRDefault="004F7267" w:rsidP="0026592C">
      <w:pPr>
        <w:spacing w:before="120" w:line="360" w:lineRule="auto"/>
        <w:ind w:left="180"/>
        <w:rPr>
          <w:sz w:val="22"/>
        </w:rPr>
      </w:pPr>
    </w:p>
    <w:p w:rsidR="007F0391" w:rsidRPr="00BF0E80" w:rsidRDefault="007F0391" w:rsidP="0026592C">
      <w:pPr>
        <w:spacing w:before="120" w:line="360" w:lineRule="auto"/>
        <w:ind w:left="180"/>
        <w:rPr>
          <w:sz w:val="22"/>
          <w:u w:val="single"/>
        </w:rPr>
      </w:pPr>
      <w:r w:rsidRPr="00BF0E80">
        <w:rPr>
          <w:sz w:val="22"/>
        </w:rPr>
        <w:t xml:space="preserve">CME Activity: </w:t>
      </w:r>
      <w:r w:rsidR="009264A5">
        <w:rPr>
          <w:sz w:val="22"/>
        </w:rPr>
        <w:t>______</w:t>
      </w:r>
      <w:r w:rsidR="00D42F26" w:rsidRPr="00BF0E80">
        <w:rPr>
          <w:sz w:val="22"/>
          <w:u w:val="single"/>
        </w:rPr>
        <w:tab/>
      </w:r>
      <w:r w:rsidR="000475D4" w:rsidRPr="00BF0E80">
        <w:rPr>
          <w:sz w:val="22"/>
          <w:u w:val="single"/>
        </w:rPr>
        <w:t xml:space="preserve">          </w:t>
      </w:r>
      <w:r w:rsidR="000475D4" w:rsidRPr="00BF0E80">
        <w:rPr>
          <w:sz w:val="22"/>
          <w:u w:val="single"/>
        </w:rPr>
        <w:tab/>
      </w:r>
      <w:r w:rsidR="000475D4" w:rsidRPr="00BF0E80">
        <w:rPr>
          <w:sz w:val="22"/>
          <w:u w:val="single"/>
        </w:rPr>
        <w:tab/>
      </w:r>
      <w:r w:rsidR="000475D4" w:rsidRPr="00BF0E80">
        <w:rPr>
          <w:sz w:val="22"/>
          <w:u w:val="single"/>
        </w:rPr>
        <w:tab/>
      </w:r>
      <w:r w:rsidR="000475D4" w:rsidRPr="00BF0E80">
        <w:rPr>
          <w:sz w:val="22"/>
          <w:u w:val="single"/>
        </w:rPr>
        <w:tab/>
      </w:r>
      <w:r w:rsidR="00D42F26" w:rsidRPr="00BF0E80">
        <w:rPr>
          <w:sz w:val="22"/>
          <w:u w:val="single"/>
        </w:rPr>
        <w:tab/>
      </w:r>
      <w:r w:rsidR="00D42F26" w:rsidRPr="00BF0E80">
        <w:rPr>
          <w:sz w:val="22"/>
          <w:u w:val="single"/>
        </w:rPr>
        <w:tab/>
      </w:r>
      <w:r w:rsidR="00EF2FD2" w:rsidRPr="00BF0E80">
        <w:rPr>
          <w:sz w:val="22"/>
          <w:u w:val="single"/>
        </w:rPr>
        <w:tab/>
      </w:r>
      <w:r w:rsidR="00EF2FD2" w:rsidRPr="00BF0E80">
        <w:rPr>
          <w:sz w:val="22"/>
          <w:u w:val="single"/>
        </w:rPr>
        <w:tab/>
      </w:r>
      <w:r w:rsidR="0026592C" w:rsidRPr="00BF0E80">
        <w:rPr>
          <w:sz w:val="22"/>
          <w:u w:val="single"/>
        </w:rPr>
        <w:tab/>
      </w:r>
      <w:r w:rsidR="0026592C" w:rsidRPr="00BF0E80">
        <w:rPr>
          <w:sz w:val="22"/>
          <w:u w:val="single"/>
        </w:rPr>
        <w:tab/>
      </w:r>
      <w:r w:rsidR="0026592C" w:rsidRPr="00BF0E80">
        <w:rPr>
          <w:sz w:val="22"/>
          <w:u w:val="single"/>
        </w:rPr>
        <w:tab/>
      </w:r>
      <w:r w:rsidR="000475D4" w:rsidRPr="00BF0E80">
        <w:rPr>
          <w:sz w:val="22"/>
          <w:u w:val="single"/>
        </w:rPr>
        <w:t xml:space="preserve">   </w:t>
      </w:r>
    </w:p>
    <w:p w:rsidR="00D42F26" w:rsidRPr="00BF0E80" w:rsidRDefault="00D42F26" w:rsidP="0026592C">
      <w:pPr>
        <w:spacing w:line="360" w:lineRule="auto"/>
        <w:ind w:left="180"/>
        <w:rPr>
          <w:sz w:val="22"/>
          <w:u w:val="single"/>
        </w:rPr>
      </w:pPr>
      <w:r w:rsidRPr="00BF0E80">
        <w:rPr>
          <w:sz w:val="22"/>
        </w:rPr>
        <w:t xml:space="preserve">Presentation Title: </w:t>
      </w:r>
      <w:r w:rsidR="000475D4" w:rsidRPr="00BF0E80">
        <w:rPr>
          <w:sz w:val="22"/>
          <w:u w:val="single"/>
        </w:rPr>
        <w:tab/>
      </w:r>
      <w:r w:rsidRPr="00BF0E80">
        <w:rPr>
          <w:sz w:val="22"/>
          <w:u w:val="single"/>
        </w:rPr>
        <w:tab/>
      </w:r>
      <w:r w:rsidRPr="00BF0E80">
        <w:rPr>
          <w:sz w:val="22"/>
          <w:u w:val="single"/>
        </w:rPr>
        <w:tab/>
      </w:r>
      <w:r w:rsidRPr="00BF0E80">
        <w:rPr>
          <w:sz w:val="22"/>
          <w:u w:val="single"/>
        </w:rPr>
        <w:tab/>
      </w:r>
      <w:r w:rsidRPr="00BF0E80">
        <w:rPr>
          <w:sz w:val="22"/>
          <w:u w:val="single"/>
        </w:rPr>
        <w:tab/>
      </w:r>
      <w:r w:rsidRPr="00BF0E80">
        <w:rPr>
          <w:sz w:val="22"/>
          <w:u w:val="single"/>
        </w:rPr>
        <w:tab/>
      </w:r>
      <w:r w:rsidRPr="00BF0E80">
        <w:rPr>
          <w:sz w:val="22"/>
          <w:u w:val="single"/>
        </w:rPr>
        <w:tab/>
      </w:r>
      <w:r w:rsidRPr="00BF0E80">
        <w:rPr>
          <w:sz w:val="22"/>
          <w:u w:val="single"/>
        </w:rPr>
        <w:tab/>
      </w:r>
      <w:r w:rsidRPr="00BF0E80">
        <w:rPr>
          <w:sz w:val="22"/>
          <w:u w:val="single"/>
        </w:rPr>
        <w:tab/>
      </w:r>
      <w:r w:rsidR="002A5EFB" w:rsidRPr="00BF0E80">
        <w:rPr>
          <w:sz w:val="22"/>
          <w:u w:val="single"/>
        </w:rPr>
        <w:tab/>
      </w:r>
      <w:r w:rsidRPr="00BF0E80">
        <w:rPr>
          <w:sz w:val="22"/>
          <w:u w:val="single"/>
        </w:rPr>
        <w:tab/>
      </w:r>
      <w:r w:rsidRPr="00BF0E80">
        <w:rPr>
          <w:sz w:val="22"/>
          <w:u w:val="single"/>
        </w:rPr>
        <w:tab/>
      </w:r>
      <w:r w:rsidRPr="00BF0E80">
        <w:rPr>
          <w:sz w:val="22"/>
          <w:u w:val="single"/>
        </w:rPr>
        <w:tab/>
      </w:r>
    </w:p>
    <w:p w:rsidR="007F0391" w:rsidRPr="00BF0E80" w:rsidRDefault="00E24D73" w:rsidP="0026592C">
      <w:pPr>
        <w:spacing w:line="360" w:lineRule="auto"/>
        <w:ind w:left="180"/>
        <w:rPr>
          <w:i/>
          <w:sz w:val="16"/>
          <w:szCs w:val="16"/>
        </w:rPr>
      </w:pPr>
      <w:r w:rsidRPr="00BF0E80">
        <w:rPr>
          <w:sz w:val="22"/>
        </w:rPr>
        <w:t>Presenter</w:t>
      </w:r>
      <w:r w:rsidR="0070784C" w:rsidRPr="00BF0E80">
        <w:rPr>
          <w:sz w:val="22"/>
        </w:rPr>
        <w:t>/</w:t>
      </w:r>
      <w:r w:rsidR="00454620" w:rsidRPr="00BF0E80">
        <w:rPr>
          <w:sz w:val="22"/>
        </w:rPr>
        <w:t xml:space="preserve">Activity </w:t>
      </w:r>
      <w:r w:rsidR="0070784C" w:rsidRPr="00BF0E80">
        <w:rPr>
          <w:sz w:val="22"/>
        </w:rPr>
        <w:t>Planner</w:t>
      </w:r>
      <w:r w:rsidR="00A85DF8" w:rsidRPr="00BF0E80">
        <w:rPr>
          <w:sz w:val="22"/>
        </w:rPr>
        <w:t>:</w:t>
      </w:r>
      <w:r w:rsidRPr="00BF0E80">
        <w:rPr>
          <w:sz w:val="22"/>
        </w:rPr>
        <w:t xml:space="preserve"> </w:t>
      </w:r>
      <w:r w:rsidR="00F6422A" w:rsidRPr="00BF0E80">
        <w:rPr>
          <w:sz w:val="22"/>
          <w:u w:val="single"/>
        </w:rPr>
        <w:t xml:space="preserve">  </w:t>
      </w:r>
      <w:r w:rsidR="00CD5C82" w:rsidRPr="00BF0E80">
        <w:rPr>
          <w:sz w:val="22"/>
          <w:u w:val="single"/>
        </w:rPr>
        <w:tab/>
      </w:r>
      <w:r w:rsidR="000475D4" w:rsidRPr="00BF0E80">
        <w:rPr>
          <w:sz w:val="22"/>
          <w:u w:val="single"/>
        </w:rPr>
        <w:tab/>
      </w:r>
      <w:r w:rsidR="000475D4" w:rsidRPr="00BF0E80">
        <w:rPr>
          <w:sz w:val="22"/>
          <w:u w:val="single"/>
        </w:rPr>
        <w:tab/>
      </w:r>
      <w:r w:rsidR="00CD5C82" w:rsidRPr="00BF0E80">
        <w:rPr>
          <w:sz w:val="22"/>
          <w:u w:val="single"/>
        </w:rPr>
        <w:tab/>
      </w:r>
      <w:r w:rsidR="00CD5C82" w:rsidRPr="00BF0E80">
        <w:rPr>
          <w:sz w:val="22"/>
          <w:u w:val="single"/>
        </w:rPr>
        <w:tab/>
      </w:r>
      <w:r w:rsidR="00EF2FD2" w:rsidRPr="00BF0E80">
        <w:rPr>
          <w:sz w:val="22"/>
          <w:u w:val="single"/>
        </w:rPr>
        <w:tab/>
      </w:r>
      <w:r w:rsidRPr="00BF0E80">
        <w:rPr>
          <w:sz w:val="22"/>
          <w:u w:val="single"/>
        </w:rPr>
        <w:t xml:space="preserve">             </w:t>
      </w:r>
      <w:r w:rsidR="00F6422A" w:rsidRPr="00BF0E80">
        <w:rPr>
          <w:sz w:val="22"/>
          <w:u w:val="single"/>
        </w:rPr>
        <w:t xml:space="preserve">    </w:t>
      </w:r>
      <w:r w:rsidR="005D16B8" w:rsidRPr="00BF0E80">
        <w:rPr>
          <w:sz w:val="22"/>
        </w:rPr>
        <w:t xml:space="preserve">  </w:t>
      </w:r>
      <w:r w:rsidR="00A85DF8" w:rsidRPr="00BF0E80">
        <w:rPr>
          <w:sz w:val="22"/>
        </w:rPr>
        <w:t>Activity Date:</w:t>
      </w:r>
      <w:r w:rsidR="003134D1" w:rsidRPr="00BF0E80">
        <w:rPr>
          <w:sz w:val="22"/>
        </w:rPr>
        <w:t xml:space="preserve"> </w:t>
      </w:r>
      <w:r w:rsidR="007F0391" w:rsidRPr="00BF0E80">
        <w:rPr>
          <w:sz w:val="22"/>
          <w:u w:val="single"/>
        </w:rPr>
        <w:tab/>
      </w:r>
      <w:r w:rsidR="00D42F26" w:rsidRPr="00BF0E80">
        <w:rPr>
          <w:sz w:val="22"/>
          <w:u w:val="single"/>
        </w:rPr>
        <w:tab/>
      </w:r>
      <w:r w:rsidR="00D42F26" w:rsidRPr="00BF0E80">
        <w:rPr>
          <w:sz w:val="22"/>
          <w:u w:val="single"/>
        </w:rPr>
        <w:tab/>
      </w:r>
    </w:p>
    <w:p w:rsidR="005068F5" w:rsidRPr="00BF0E80" w:rsidRDefault="005068F5" w:rsidP="005068F5">
      <w:pPr>
        <w:pStyle w:val="BodyText"/>
        <w:pBdr>
          <w:top w:val="none" w:sz="0" w:space="0" w:color="auto"/>
          <w:left w:val="none" w:sz="0" w:space="0" w:color="auto"/>
          <w:bottom w:val="none" w:sz="0" w:space="0" w:color="auto"/>
          <w:right w:val="none" w:sz="0" w:space="0" w:color="auto"/>
        </w:pBdr>
        <w:jc w:val="center"/>
        <w:rPr>
          <w:b/>
          <w:color w:val="FF0000"/>
          <w:sz w:val="8"/>
          <w:szCs w:val="8"/>
        </w:rPr>
      </w:pPr>
    </w:p>
    <w:p w:rsidR="005068F5" w:rsidRPr="00BF0E80" w:rsidRDefault="005068F5" w:rsidP="005068F5">
      <w:pPr>
        <w:jc w:val="both"/>
        <w:rPr>
          <w:i/>
          <w:sz w:val="8"/>
          <w:szCs w:val="8"/>
        </w:rPr>
      </w:pPr>
    </w:p>
    <w:p w:rsidR="007F0391" w:rsidRPr="004F7267" w:rsidRDefault="00AB37C4" w:rsidP="004F7267">
      <w:pPr>
        <w:pStyle w:val="ListParagraph"/>
        <w:numPr>
          <w:ilvl w:val="0"/>
          <w:numId w:val="12"/>
        </w:numPr>
        <w:tabs>
          <w:tab w:val="left" w:pos="540"/>
          <w:tab w:val="left" w:pos="3510"/>
          <w:tab w:val="left" w:pos="3600"/>
          <w:tab w:val="left" w:pos="5040"/>
        </w:tabs>
        <w:ind w:left="720" w:hanging="270"/>
        <w:rPr>
          <w:b/>
          <w:color w:val="0D6885"/>
          <w:sz w:val="22"/>
          <w:szCs w:val="22"/>
        </w:rPr>
      </w:pPr>
      <w:r w:rsidRPr="004F7267">
        <w:rPr>
          <w:b/>
          <w:color w:val="0D6885"/>
          <w:sz w:val="22"/>
          <w:szCs w:val="22"/>
        </w:rPr>
        <w:t>In the past 24 months,</w:t>
      </w:r>
      <w:r w:rsidR="00E85680" w:rsidRPr="004F7267">
        <w:rPr>
          <w:b/>
          <w:color w:val="0D6885"/>
          <w:sz w:val="22"/>
          <w:szCs w:val="22"/>
        </w:rPr>
        <w:t xml:space="preserve"> </w:t>
      </w:r>
      <w:r w:rsidR="00E869CD" w:rsidRPr="004F7267">
        <w:rPr>
          <w:b/>
          <w:color w:val="0D6885"/>
          <w:sz w:val="22"/>
          <w:szCs w:val="22"/>
        </w:rPr>
        <w:t>have</w:t>
      </w:r>
      <w:r w:rsidR="00093D03" w:rsidRPr="004F7267">
        <w:rPr>
          <w:b/>
          <w:color w:val="0D6885"/>
          <w:sz w:val="22"/>
          <w:szCs w:val="22"/>
        </w:rPr>
        <w:t xml:space="preserve"> </w:t>
      </w:r>
      <w:r w:rsidRPr="004F7267">
        <w:rPr>
          <w:b/>
          <w:color w:val="0D6885"/>
          <w:sz w:val="22"/>
          <w:szCs w:val="22"/>
        </w:rPr>
        <w:t xml:space="preserve">you had </w:t>
      </w:r>
      <w:r w:rsidR="00093D03" w:rsidRPr="004F7267">
        <w:rPr>
          <w:b/>
          <w:color w:val="0D6885"/>
          <w:sz w:val="22"/>
          <w:szCs w:val="22"/>
        </w:rPr>
        <w:t>any</w:t>
      </w:r>
      <w:r w:rsidR="00E869CD" w:rsidRPr="004F7267">
        <w:rPr>
          <w:b/>
          <w:color w:val="0D6885"/>
          <w:sz w:val="22"/>
          <w:szCs w:val="22"/>
        </w:rPr>
        <w:t xml:space="preserve"> </w:t>
      </w:r>
      <w:r w:rsidR="005D16B8" w:rsidRPr="004F7267">
        <w:rPr>
          <w:b/>
          <w:color w:val="0D6885"/>
          <w:sz w:val="22"/>
          <w:szCs w:val="22"/>
        </w:rPr>
        <w:t xml:space="preserve">financial </w:t>
      </w:r>
      <w:r w:rsidR="004F3733" w:rsidRPr="004F7267">
        <w:rPr>
          <w:b/>
          <w:color w:val="0D6885"/>
          <w:sz w:val="22"/>
          <w:szCs w:val="22"/>
        </w:rPr>
        <w:t xml:space="preserve">relationships with </w:t>
      </w:r>
      <w:r w:rsidR="002A5EFB">
        <w:rPr>
          <w:b/>
          <w:color w:val="0D6885"/>
          <w:sz w:val="22"/>
          <w:szCs w:val="22"/>
        </w:rPr>
        <w:t xml:space="preserve">an </w:t>
      </w:r>
      <w:r w:rsidR="00E85680" w:rsidRPr="004F7267">
        <w:rPr>
          <w:b/>
          <w:color w:val="0D6885"/>
          <w:sz w:val="22"/>
          <w:szCs w:val="22"/>
        </w:rPr>
        <w:t>ineligible company</w:t>
      </w:r>
      <w:r w:rsidR="00E869CD" w:rsidRPr="004F7267">
        <w:rPr>
          <w:b/>
          <w:color w:val="0D6885"/>
          <w:sz w:val="22"/>
          <w:szCs w:val="22"/>
        </w:rPr>
        <w:t>?</w:t>
      </w:r>
      <w:r w:rsidR="00BA17EA" w:rsidRPr="004F7267">
        <w:rPr>
          <w:b/>
          <w:i/>
          <w:color w:val="0D6885"/>
          <w:sz w:val="22"/>
          <w:szCs w:val="22"/>
        </w:rPr>
        <w:t xml:space="preserve"> (see glossary of terms below)</w:t>
      </w:r>
      <w:r w:rsidR="00AC6650" w:rsidRPr="004F7267">
        <w:rPr>
          <w:b/>
          <w:i/>
          <w:color w:val="0D6885"/>
          <w:sz w:val="22"/>
          <w:szCs w:val="22"/>
        </w:rPr>
        <w:t xml:space="preserve">   </w:t>
      </w:r>
      <w:r w:rsidR="007F0391" w:rsidRPr="004F7267">
        <w:rPr>
          <w:b/>
          <w:color w:val="0D6885"/>
          <w:sz w:val="22"/>
          <w:szCs w:val="22"/>
        </w:rPr>
        <w:t xml:space="preserve">Yes  </w:t>
      </w:r>
      <w:r w:rsidR="005351A9" w:rsidRPr="004F7267">
        <w:rPr>
          <w:b/>
          <w:color w:val="0D6885"/>
          <w:sz w:val="22"/>
          <w:szCs w:val="22"/>
        </w:rPr>
        <w:t xml:space="preserve"> </w:t>
      </w:r>
      <w:r w:rsidR="005351A9" w:rsidRPr="004F7267">
        <w:rPr>
          <w:b/>
          <w:color w:val="0D6885"/>
          <w:sz w:val="22"/>
          <w:szCs w:val="22"/>
        </w:rPr>
        <w:fldChar w:fldCharType="begin">
          <w:ffData>
            <w:name w:val="Check47"/>
            <w:enabled/>
            <w:calcOnExit w:val="0"/>
            <w:checkBox>
              <w:sizeAuto/>
              <w:default w:val="0"/>
            </w:checkBox>
          </w:ffData>
        </w:fldChar>
      </w:r>
      <w:r w:rsidR="005351A9" w:rsidRPr="004F7267">
        <w:rPr>
          <w:b/>
          <w:color w:val="0D6885"/>
          <w:sz w:val="22"/>
          <w:szCs w:val="22"/>
        </w:rPr>
        <w:instrText xml:space="preserve"> FORMCHECKBOX </w:instrText>
      </w:r>
      <w:r w:rsidR="004B08F8">
        <w:rPr>
          <w:b/>
          <w:color w:val="0D6885"/>
          <w:sz w:val="22"/>
          <w:szCs w:val="22"/>
        </w:rPr>
      </w:r>
      <w:r w:rsidR="004B08F8">
        <w:rPr>
          <w:b/>
          <w:color w:val="0D6885"/>
          <w:sz w:val="22"/>
          <w:szCs w:val="22"/>
        </w:rPr>
        <w:fldChar w:fldCharType="separate"/>
      </w:r>
      <w:r w:rsidR="005351A9" w:rsidRPr="004F7267">
        <w:rPr>
          <w:b/>
          <w:color w:val="0D6885"/>
          <w:sz w:val="22"/>
          <w:szCs w:val="22"/>
        </w:rPr>
        <w:fldChar w:fldCharType="end"/>
      </w:r>
      <w:r w:rsidR="007B74D9" w:rsidRPr="004F7267">
        <w:rPr>
          <w:b/>
          <w:color w:val="0D6885"/>
          <w:sz w:val="22"/>
          <w:szCs w:val="22"/>
        </w:rPr>
        <w:tab/>
      </w:r>
      <w:r w:rsidR="007F0391" w:rsidRPr="004F7267">
        <w:rPr>
          <w:b/>
          <w:color w:val="0D6885"/>
          <w:sz w:val="22"/>
          <w:szCs w:val="22"/>
        </w:rPr>
        <w:t xml:space="preserve">No  </w:t>
      </w:r>
      <w:r w:rsidR="005351A9" w:rsidRPr="004F7267">
        <w:rPr>
          <w:b/>
          <w:color w:val="0D6885"/>
          <w:sz w:val="22"/>
          <w:szCs w:val="22"/>
        </w:rPr>
        <w:t xml:space="preserve"> </w:t>
      </w:r>
      <w:r w:rsidR="005351A9" w:rsidRPr="004F7267">
        <w:rPr>
          <w:b/>
          <w:color w:val="0D6885"/>
          <w:sz w:val="22"/>
          <w:szCs w:val="22"/>
        </w:rPr>
        <w:fldChar w:fldCharType="begin">
          <w:ffData>
            <w:name w:val="Check47"/>
            <w:enabled/>
            <w:calcOnExit w:val="0"/>
            <w:checkBox>
              <w:sizeAuto/>
              <w:default w:val="0"/>
            </w:checkBox>
          </w:ffData>
        </w:fldChar>
      </w:r>
      <w:r w:rsidR="005351A9" w:rsidRPr="004F7267">
        <w:rPr>
          <w:b/>
          <w:color w:val="0D6885"/>
          <w:sz w:val="22"/>
          <w:szCs w:val="22"/>
        </w:rPr>
        <w:instrText xml:space="preserve"> FORMCHECKBOX </w:instrText>
      </w:r>
      <w:r w:rsidR="004B08F8">
        <w:rPr>
          <w:b/>
          <w:color w:val="0D6885"/>
          <w:sz w:val="22"/>
          <w:szCs w:val="22"/>
        </w:rPr>
      </w:r>
      <w:r w:rsidR="004B08F8">
        <w:rPr>
          <w:b/>
          <w:color w:val="0D6885"/>
          <w:sz w:val="22"/>
          <w:szCs w:val="22"/>
        </w:rPr>
        <w:fldChar w:fldCharType="separate"/>
      </w:r>
      <w:r w:rsidR="005351A9" w:rsidRPr="004F7267">
        <w:rPr>
          <w:b/>
          <w:color w:val="0D6885"/>
          <w:sz w:val="22"/>
          <w:szCs w:val="22"/>
        </w:rPr>
        <w:fldChar w:fldCharType="end"/>
      </w:r>
    </w:p>
    <w:p w:rsidR="006235B0" w:rsidRPr="00AB37C4" w:rsidRDefault="006235B0" w:rsidP="00AB37C4">
      <w:pPr>
        <w:tabs>
          <w:tab w:val="left" w:pos="540"/>
        </w:tabs>
        <w:ind w:left="1080" w:hanging="360"/>
        <w:rPr>
          <w:b/>
          <w:color w:val="0D6885"/>
          <w:sz w:val="22"/>
          <w:szCs w:val="22"/>
        </w:rPr>
      </w:pPr>
    </w:p>
    <w:p w:rsidR="007F0391" w:rsidRPr="00AB37C4" w:rsidRDefault="00465D35" w:rsidP="00AB37C4">
      <w:pPr>
        <w:pStyle w:val="ListParagraph"/>
        <w:numPr>
          <w:ilvl w:val="1"/>
          <w:numId w:val="11"/>
        </w:numPr>
        <w:tabs>
          <w:tab w:val="left" w:pos="540"/>
        </w:tabs>
        <w:spacing w:line="360" w:lineRule="auto"/>
        <w:ind w:left="1080"/>
        <w:rPr>
          <w:b/>
          <w:color w:val="0D6885"/>
          <w:sz w:val="22"/>
          <w:szCs w:val="22"/>
        </w:rPr>
      </w:pPr>
      <w:r w:rsidRPr="00AB37C4">
        <w:rPr>
          <w:b/>
          <w:color w:val="0D6885"/>
          <w:sz w:val="22"/>
          <w:szCs w:val="22"/>
          <w:u w:val="single"/>
        </w:rPr>
        <w:t>If yes</w:t>
      </w:r>
      <w:r w:rsidRPr="00AB37C4">
        <w:rPr>
          <w:b/>
          <w:color w:val="0D6885"/>
          <w:sz w:val="22"/>
          <w:szCs w:val="22"/>
        </w:rPr>
        <w:t xml:space="preserve">, please indicate the </w:t>
      </w:r>
      <w:r w:rsidR="00E85680" w:rsidRPr="00AB37C4">
        <w:rPr>
          <w:b/>
          <w:color w:val="0D6885"/>
          <w:sz w:val="22"/>
          <w:szCs w:val="22"/>
          <w:u w:val="single"/>
        </w:rPr>
        <w:t>ineligible company</w:t>
      </w:r>
      <w:r w:rsidR="007F0391" w:rsidRPr="00AB37C4">
        <w:rPr>
          <w:b/>
          <w:color w:val="0D6885"/>
          <w:sz w:val="22"/>
          <w:szCs w:val="22"/>
        </w:rPr>
        <w:t xml:space="preserve"> next to the </w:t>
      </w:r>
      <w:r w:rsidRPr="00AB37C4">
        <w:rPr>
          <w:b/>
          <w:color w:val="0D6885"/>
          <w:sz w:val="22"/>
          <w:szCs w:val="22"/>
        </w:rPr>
        <w:t xml:space="preserve">best description of </w:t>
      </w:r>
      <w:r w:rsidR="007F0391" w:rsidRPr="00AB37C4">
        <w:rPr>
          <w:b/>
          <w:color w:val="0D6885"/>
          <w:sz w:val="22"/>
          <w:szCs w:val="22"/>
        </w:rPr>
        <w:t>this relationship</w:t>
      </w:r>
      <w:r w:rsidR="00A017BE" w:rsidRPr="00AB37C4">
        <w:rPr>
          <w:b/>
          <w:color w:val="0D6885"/>
          <w:sz w:val="22"/>
          <w:szCs w:val="22"/>
        </w:rPr>
        <w:t>.</w:t>
      </w:r>
    </w:p>
    <w:p w:rsidR="007F0391" w:rsidRPr="00AB37C4" w:rsidRDefault="004B549A" w:rsidP="00AB37C4">
      <w:pPr>
        <w:tabs>
          <w:tab w:val="left" w:pos="540"/>
          <w:tab w:val="left" w:pos="1080"/>
        </w:tabs>
        <w:ind w:left="1080" w:hanging="360"/>
        <w:rPr>
          <w:sz w:val="22"/>
          <w:szCs w:val="22"/>
          <w:u w:val="single"/>
        </w:rPr>
      </w:pPr>
      <w:r w:rsidRPr="00AB37C4">
        <w:rPr>
          <w:sz w:val="22"/>
          <w:szCs w:val="22"/>
          <w:u w:val="single"/>
        </w:rPr>
        <w:t>Financial Relationship</w:t>
      </w:r>
      <w:r w:rsidR="0026592C" w:rsidRPr="00AB37C4">
        <w:rPr>
          <w:sz w:val="22"/>
          <w:szCs w:val="22"/>
        </w:rPr>
        <w:tab/>
      </w:r>
      <w:r w:rsidR="0026592C" w:rsidRPr="00AB37C4">
        <w:rPr>
          <w:sz w:val="22"/>
          <w:szCs w:val="22"/>
        </w:rPr>
        <w:tab/>
      </w:r>
      <w:r w:rsidR="0026592C" w:rsidRPr="00AB37C4">
        <w:rPr>
          <w:sz w:val="22"/>
          <w:szCs w:val="22"/>
        </w:rPr>
        <w:tab/>
      </w:r>
      <w:r w:rsidR="00E85680" w:rsidRPr="00AB37C4">
        <w:rPr>
          <w:sz w:val="22"/>
          <w:szCs w:val="22"/>
          <w:u w:val="single"/>
        </w:rPr>
        <w:t>Ineligible Company</w:t>
      </w:r>
    </w:p>
    <w:p w:rsidR="007F0391" w:rsidRPr="00AB37C4" w:rsidRDefault="007F0391" w:rsidP="00AB37C4">
      <w:pPr>
        <w:tabs>
          <w:tab w:val="left" w:pos="540"/>
        </w:tabs>
        <w:ind w:left="1080" w:hanging="360"/>
        <w:rPr>
          <w:sz w:val="22"/>
          <w:szCs w:val="22"/>
        </w:rPr>
      </w:pPr>
    </w:p>
    <w:p w:rsidR="007F0391" w:rsidRPr="00AB37C4" w:rsidRDefault="0026592C" w:rsidP="00AB37C4">
      <w:pPr>
        <w:tabs>
          <w:tab w:val="left" w:pos="540"/>
        </w:tabs>
        <w:spacing w:line="360" w:lineRule="auto"/>
        <w:ind w:left="1080" w:hanging="360"/>
        <w:rPr>
          <w:sz w:val="22"/>
          <w:szCs w:val="22"/>
        </w:rPr>
      </w:pPr>
      <w:r w:rsidRPr="00AB37C4">
        <w:rPr>
          <w:sz w:val="22"/>
          <w:szCs w:val="22"/>
        </w:rPr>
        <w:t>Grant/Research Support</w:t>
      </w:r>
      <w:r w:rsidRPr="00AB37C4">
        <w:rPr>
          <w:sz w:val="22"/>
          <w:szCs w:val="22"/>
        </w:rPr>
        <w:tab/>
      </w:r>
      <w:r w:rsidRPr="00AB37C4">
        <w:rPr>
          <w:sz w:val="22"/>
          <w:szCs w:val="22"/>
        </w:rPr>
        <w:tab/>
      </w:r>
      <w:r w:rsidR="005D16B8" w:rsidRPr="00AB37C4">
        <w:rPr>
          <w:sz w:val="22"/>
          <w:szCs w:val="22"/>
        </w:rPr>
        <w:tab/>
      </w:r>
      <w:r w:rsidR="007F0391" w:rsidRPr="00AB37C4">
        <w:rPr>
          <w:sz w:val="22"/>
          <w:szCs w:val="22"/>
          <w:u w:val="single"/>
        </w:rPr>
        <w:tab/>
      </w:r>
      <w:r w:rsidRPr="00AB37C4">
        <w:rPr>
          <w:sz w:val="22"/>
          <w:szCs w:val="22"/>
          <w:u w:val="single"/>
        </w:rPr>
        <w:t xml:space="preserve">       </w:t>
      </w:r>
      <w:r w:rsidR="007F0391" w:rsidRPr="00AB37C4">
        <w:rPr>
          <w:sz w:val="22"/>
          <w:szCs w:val="22"/>
          <w:u w:val="single"/>
        </w:rPr>
        <w:tab/>
      </w:r>
      <w:r w:rsidR="007F0391" w:rsidRPr="00AB37C4">
        <w:rPr>
          <w:sz w:val="22"/>
          <w:szCs w:val="22"/>
          <w:u w:val="single"/>
        </w:rPr>
        <w:tab/>
      </w:r>
      <w:r w:rsidR="007F0391" w:rsidRPr="00AB37C4">
        <w:rPr>
          <w:sz w:val="22"/>
          <w:szCs w:val="22"/>
          <w:u w:val="single"/>
        </w:rPr>
        <w:tab/>
      </w:r>
      <w:r w:rsidR="007F0391" w:rsidRPr="00AB37C4">
        <w:rPr>
          <w:sz w:val="22"/>
          <w:szCs w:val="22"/>
          <w:u w:val="single"/>
        </w:rPr>
        <w:tab/>
      </w:r>
      <w:r w:rsidR="00E42A28" w:rsidRPr="00AB37C4">
        <w:rPr>
          <w:sz w:val="22"/>
          <w:szCs w:val="22"/>
          <w:u w:val="single"/>
        </w:rPr>
        <w:tab/>
      </w:r>
      <w:r w:rsidR="007F0391" w:rsidRPr="00AB37C4">
        <w:rPr>
          <w:sz w:val="22"/>
          <w:szCs w:val="22"/>
          <w:u w:val="single"/>
        </w:rPr>
        <w:tab/>
      </w:r>
      <w:r w:rsidR="007F0391" w:rsidRPr="00AB37C4">
        <w:rPr>
          <w:sz w:val="22"/>
          <w:szCs w:val="22"/>
          <w:u w:val="single"/>
        </w:rPr>
        <w:tab/>
      </w:r>
      <w:r w:rsidR="007F0391" w:rsidRPr="00AB37C4">
        <w:rPr>
          <w:sz w:val="22"/>
          <w:szCs w:val="22"/>
          <w:u w:val="single"/>
        </w:rPr>
        <w:tab/>
      </w:r>
      <w:r w:rsidRPr="00AB37C4">
        <w:rPr>
          <w:sz w:val="22"/>
          <w:szCs w:val="22"/>
          <w:u w:val="single"/>
        </w:rPr>
        <w:t xml:space="preserve">   </w:t>
      </w:r>
    </w:p>
    <w:p w:rsidR="007F0391" w:rsidRPr="00AB37C4" w:rsidRDefault="007F0391" w:rsidP="00AB37C4">
      <w:pPr>
        <w:tabs>
          <w:tab w:val="left" w:pos="540"/>
        </w:tabs>
        <w:spacing w:line="360" w:lineRule="auto"/>
        <w:ind w:left="1080" w:hanging="360"/>
        <w:rPr>
          <w:sz w:val="22"/>
          <w:szCs w:val="22"/>
        </w:rPr>
      </w:pPr>
      <w:r w:rsidRPr="00AB37C4">
        <w:rPr>
          <w:sz w:val="22"/>
          <w:szCs w:val="22"/>
        </w:rPr>
        <w:t>Consultant</w:t>
      </w:r>
      <w:r w:rsidRPr="00AB37C4">
        <w:rPr>
          <w:sz w:val="22"/>
          <w:szCs w:val="22"/>
        </w:rPr>
        <w:tab/>
      </w:r>
      <w:r w:rsidRPr="00AB37C4">
        <w:rPr>
          <w:sz w:val="22"/>
          <w:szCs w:val="22"/>
        </w:rPr>
        <w:tab/>
      </w:r>
      <w:r w:rsidRPr="00AB37C4">
        <w:rPr>
          <w:sz w:val="22"/>
          <w:szCs w:val="22"/>
        </w:rPr>
        <w:tab/>
      </w:r>
      <w:r w:rsidRPr="00AB37C4">
        <w:rPr>
          <w:sz w:val="22"/>
          <w:szCs w:val="22"/>
        </w:rPr>
        <w:tab/>
      </w:r>
      <w:r w:rsidRPr="00AB37C4">
        <w:rPr>
          <w:sz w:val="22"/>
          <w:szCs w:val="22"/>
          <w:u w:val="single"/>
        </w:rPr>
        <w:tab/>
      </w:r>
      <w:r w:rsidRPr="00AB37C4">
        <w:rPr>
          <w:sz w:val="22"/>
          <w:szCs w:val="22"/>
          <w:u w:val="single"/>
        </w:rPr>
        <w:tab/>
      </w:r>
      <w:r w:rsidRPr="00AB37C4">
        <w:rPr>
          <w:sz w:val="22"/>
          <w:szCs w:val="22"/>
          <w:u w:val="single"/>
        </w:rPr>
        <w:tab/>
      </w:r>
      <w:r w:rsidR="00E42A28" w:rsidRPr="00AB37C4">
        <w:rPr>
          <w:sz w:val="22"/>
          <w:szCs w:val="22"/>
          <w:u w:val="single"/>
        </w:rPr>
        <w:tab/>
      </w:r>
      <w:r w:rsidRPr="00AB37C4">
        <w:rPr>
          <w:sz w:val="22"/>
          <w:szCs w:val="22"/>
          <w:u w:val="single"/>
        </w:rPr>
        <w:tab/>
      </w:r>
      <w:r w:rsidRPr="00AB37C4">
        <w:rPr>
          <w:sz w:val="22"/>
          <w:szCs w:val="22"/>
          <w:u w:val="single"/>
        </w:rPr>
        <w:tab/>
      </w:r>
      <w:r w:rsidRPr="00AB37C4">
        <w:rPr>
          <w:sz w:val="22"/>
          <w:szCs w:val="22"/>
          <w:u w:val="single"/>
        </w:rPr>
        <w:tab/>
      </w:r>
      <w:r w:rsidRPr="00AB37C4">
        <w:rPr>
          <w:sz w:val="22"/>
          <w:szCs w:val="22"/>
          <w:u w:val="single"/>
        </w:rPr>
        <w:tab/>
      </w:r>
      <w:r w:rsidRPr="00AB37C4">
        <w:rPr>
          <w:sz w:val="22"/>
          <w:szCs w:val="22"/>
          <w:u w:val="single"/>
        </w:rPr>
        <w:tab/>
      </w:r>
    </w:p>
    <w:p w:rsidR="007F0391" w:rsidRPr="00AB37C4" w:rsidRDefault="007F0391" w:rsidP="00AB37C4">
      <w:pPr>
        <w:tabs>
          <w:tab w:val="left" w:pos="540"/>
        </w:tabs>
        <w:spacing w:line="360" w:lineRule="auto"/>
        <w:ind w:left="1080" w:hanging="360"/>
        <w:rPr>
          <w:sz w:val="22"/>
          <w:szCs w:val="22"/>
        </w:rPr>
      </w:pPr>
      <w:r w:rsidRPr="00AB37C4">
        <w:rPr>
          <w:sz w:val="22"/>
          <w:szCs w:val="22"/>
        </w:rPr>
        <w:t>Speakers List</w:t>
      </w:r>
      <w:r w:rsidRPr="00AB37C4">
        <w:rPr>
          <w:sz w:val="22"/>
          <w:szCs w:val="22"/>
        </w:rPr>
        <w:tab/>
      </w:r>
      <w:r w:rsidRPr="00AB37C4">
        <w:rPr>
          <w:sz w:val="22"/>
          <w:szCs w:val="22"/>
        </w:rPr>
        <w:tab/>
      </w:r>
      <w:r w:rsidRPr="00AB37C4">
        <w:rPr>
          <w:sz w:val="22"/>
          <w:szCs w:val="22"/>
        </w:rPr>
        <w:tab/>
      </w:r>
      <w:r w:rsidR="005D16B8" w:rsidRPr="00AB37C4">
        <w:rPr>
          <w:sz w:val="22"/>
          <w:szCs w:val="22"/>
        </w:rPr>
        <w:tab/>
      </w:r>
      <w:r w:rsidRPr="00AB37C4">
        <w:rPr>
          <w:sz w:val="22"/>
          <w:szCs w:val="22"/>
          <w:u w:val="single"/>
        </w:rPr>
        <w:tab/>
      </w:r>
      <w:r w:rsidRPr="00AB37C4">
        <w:rPr>
          <w:sz w:val="22"/>
          <w:szCs w:val="22"/>
          <w:u w:val="single"/>
        </w:rPr>
        <w:tab/>
      </w:r>
      <w:r w:rsidRPr="00AB37C4">
        <w:rPr>
          <w:sz w:val="22"/>
          <w:szCs w:val="22"/>
          <w:u w:val="single"/>
        </w:rPr>
        <w:tab/>
      </w:r>
      <w:r w:rsidR="00E42A28" w:rsidRPr="00AB37C4">
        <w:rPr>
          <w:sz w:val="22"/>
          <w:szCs w:val="22"/>
          <w:u w:val="single"/>
        </w:rPr>
        <w:tab/>
      </w:r>
      <w:r w:rsidRPr="00AB37C4">
        <w:rPr>
          <w:sz w:val="22"/>
          <w:szCs w:val="22"/>
          <w:u w:val="single"/>
        </w:rPr>
        <w:tab/>
      </w:r>
      <w:r w:rsidRPr="00AB37C4">
        <w:rPr>
          <w:sz w:val="22"/>
          <w:szCs w:val="22"/>
          <w:u w:val="single"/>
        </w:rPr>
        <w:tab/>
      </w:r>
      <w:r w:rsidRPr="00AB37C4">
        <w:rPr>
          <w:sz w:val="22"/>
          <w:szCs w:val="22"/>
          <w:u w:val="single"/>
        </w:rPr>
        <w:tab/>
      </w:r>
      <w:r w:rsidRPr="00AB37C4">
        <w:rPr>
          <w:sz w:val="22"/>
          <w:szCs w:val="22"/>
          <w:u w:val="single"/>
        </w:rPr>
        <w:tab/>
      </w:r>
      <w:r w:rsidRPr="00AB37C4">
        <w:rPr>
          <w:sz w:val="22"/>
          <w:szCs w:val="22"/>
          <w:u w:val="single"/>
        </w:rPr>
        <w:tab/>
      </w:r>
    </w:p>
    <w:p w:rsidR="007F0391" w:rsidRPr="00AB37C4" w:rsidRDefault="007F0391" w:rsidP="00AB37C4">
      <w:pPr>
        <w:tabs>
          <w:tab w:val="left" w:pos="540"/>
        </w:tabs>
        <w:spacing w:line="360" w:lineRule="auto"/>
        <w:ind w:left="1080" w:hanging="360"/>
        <w:rPr>
          <w:sz w:val="22"/>
          <w:szCs w:val="22"/>
          <w:u w:val="single"/>
        </w:rPr>
      </w:pPr>
      <w:r w:rsidRPr="00AB37C4">
        <w:rPr>
          <w:sz w:val="22"/>
          <w:szCs w:val="22"/>
        </w:rPr>
        <w:t>Major Stock Shareholder</w:t>
      </w:r>
      <w:r w:rsidRPr="00AB37C4">
        <w:rPr>
          <w:sz w:val="22"/>
          <w:szCs w:val="22"/>
        </w:rPr>
        <w:tab/>
      </w:r>
      <w:r w:rsidRPr="00AB37C4">
        <w:rPr>
          <w:sz w:val="22"/>
          <w:szCs w:val="22"/>
        </w:rPr>
        <w:tab/>
      </w:r>
      <w:r w:rsidRPr="00AB37C4">
        <w:rPr>
          <w:sz w:val="22"/>
          <w:szCs w:val="22"/>
          <w:u w:val="single"/>
        </w:rPr>
        <w:tab/>
      </w:r>
      <w:r w:rsidRPr="00AB37C4">
        <w:rPr>
          <w:sz w:val="22"/>
          <w:szCs w:val="22"/>
          <w:u w:val="single"/>
        </w:rPr>
        <w:tab/>
      </w:r>
      <w:r w:rsidRPr="00AB37C4">
        <w:rPr>
          <w:sz w:val="22"/>
          <w:szCs w:val="22"/>
          <w:u w:val="single"/>
        </w:rPr>
        <w:tab/>
      </w:r>
      <w:r w:rsidR="00E42A28" w:rsidRPr="00AB37C4">
        <w:rPr>
          <w:sz w:val="22"/>
          <w:szCs w:val="22"/>
          <w:u w:val="single"/>
        </w:rPr>
        <w:tab/>
      </w:r>
      <w:r w:rsidRPr="00AB37C4">
        <w:rPr>
          <w:sz w:val="22"/>
          <w:szCs w:val="22"/>
          <w:u w:val="single"/>
        </w:rPr>
        <w:tab/>
      </w:r>
      <w:r w:rsidRPr="00AB37C4">
        <w:rPr>
          <w:sz w:val="22"/>
          <w:szCs w:val="22"/>
          <w:u w:val="single"/>
        </w:rPr>
        <w:tab/>
      </w:r>
      <w:r w:rsidRPr="00AB37C4">
        <w:rPr>
          <w:sz w:val="22"/>
          <w:szCs w:val="22"/>
          <w:u w:val="single"/>
        </w:rPr>
        <w:tab/>
      </w:r>
      <w:r w:rsidRPr="00AB37C4">
        <w:rPr>
          <w:sz w:val="22"/>
          <w:szCs w:val="22"/>
          <w:u w:val="single"/>
        </w:rPr>
        <w:tab/>
      </w:r>
      <w:r w:rsidRPr="00AB37C4">
        <w:rPr>
          <w:sz w:val="22"/>
          <w:szCs w:val="22"/>
          <w:u w:val="single"/>
        </w:rPr>
        <w:tab/>
      </w:r>
    </w:p>
    <w:p w:rsidR="003822AC" w:rsidRPr="00AB37C4" w:rsidRDefault="007F0391" w:rsidP="00AB37C4">
      <w:pPr>
        <w:tabs>
          <w:tab w:val="left" w:pos="540"/>
        </w:tabs>
        <w:spacing w:line="360" w:lineRule="auto"/>
        <w:ind w:left="1080" w:hanging="360"/>
        <w:rPr>
          <w:sz w:val="22"/>
          <w:szCs w:val="22"/>
          <w:u w:val="single"/>
        </w:rPr>
      </w:pPr>
      <w:r w:rsidRPr="00AB37C4">
        <w:rPr>
          <w:sz w:val="22"/>
          <w:szCs w:val="22"/>
        </w:rPr>
        <w:t>Other Financial/Material Support</w:t>
      </w:r>
      <w:r w:rsidRPr="00AB37C4">
        <w:rPr>
          <w:sz w:val="22"/>
          <w:szCs w:val="22"/>
        </w:rPr>
        <w:tab/>
      </w:r>
      <w:r w:rsidRPr="00AB37C4">
        <w:rPr>
          <w:sz w:val="22"/>
          <w:szCs w:val="22"/>
          <w:u w:val="single"/>
        </w:rPr>
        <w:tab/>
      </w:r>
      <w:r w:rsidRPr="00AB37C4">
        <w:rPr>
          <w:sz w:val="22"/>
          <w:szCs w:val="22"/>
          <w:u w:val="single"/>
        </w:rPr>
        <w:tab/>
      </w:r>
      <w:r w:rsidRPr="00AB37C4">
        <w:rPr>
          <w:sz w:val="22"/>
          <w:szCs w:val="22"/>
          <w:u w:val="single"/>
        </w:rPr>
        <w:tab/>
      </w:r>
      <w:r w:rsidRPr="00AB37C4">
        <w:rPr>
          <w:sz w:val="22"/>
          <w:szCs w:val="22"/>
          <w:u w:val="single"/>
        </w:rPr>
        <w:tab/>
      </w:r>
      <w:r w:rsidR="00E42A28" w:rsidRPr="00AB37C4">
        <w:rPr>
          <w:sz w:val="22"/>
          <w:szCs w:val="22"/>
          <w:u w:val="single"/>
        </w:rPr>
        <w:tab/>
      </w:r>
      <w:r w:rsidRPr="00AB37C4">
        <w:rPr>
          <w:sz w:val="22"/>
          <w:szCs w:val="22"/>
          <w:u w:val="single"/>
        </w:rPr>
        <w:tab/>
      </w:r>
      <w:r w:rsidRPr="00AB37C4">
        <w:rPr>
          <w:sz w:val="22"/>
          <w:szCs w:val="22"/>
          <w:u w:val="single"/>
        </w:rPr>
        <w:tab/>
      </w:r>
      <w:r w:rsidRPr="00AB37C4">
        <w:rPr>
          <w:sz w:val="22"/>
          <w:szCs w:val="22"/>
          <w:u w:val="single"/>
        </w:rPr>
        <w:tab/>
      </w:r>
      <w:r w:rsidRPr="00AB37C4">
        <w:rPr>
          <w:sz w:val="22"/>
          <w:szCs w:val="22"/>
          <w:u w:val="single"/>
        </w:rPr>
        <w:tab/>
      </w:r>
    </w:p>
    <w:p w:rsidR="006235B0" w:rsidRPr="00AB37C4" w:rsidRDefault="00DE3FAD" w:rsidP="00AB37C4">
      <w:pPr>
        <w:pStyle w:val="ListParagraph"/>
        <w:numPr>
          <w:ilvl w:val="1"/>
          <w:numId w:val="11"/>
        </w:numPr>
        <w:tabs>
          <w:tab w:val="left" w:pos="540"/>
        </w:tabs>
        <w:spacing w:before="80"/>
        <w:ind w:left="1080"/>
        <w:rPr>
          <w:b/>
          <w:color w:val="0D6885"/>
          <w:sz w:val="22"/>
          <w:szCs w:val="22"/>
        </w:rPr>
      </w:pPr>
      <w:r w:rsidRPr="00AB37C4">
        <w:rPr>
          <w:b/>
          <w:color w:val="0D6885"/>
          <w:sz w:val="22"/>
          <w:szCs w:val="22"/>
          <w:u w:val="single"/>
        </w:rPr>
        <w:t>If yes</w:t>
      </w:r>
      <w:r w:rsidRPr="00AB37C4">
        <w:rPr>
          <w:b/>
          <w:color w:val="0D6885"/>
          <w:sz w:val="22"/>
          <w:szCs w:val="22"/>
        </w:rPr>
        <w:t>, w</w:t>
      </w:r>
      <w:r w:rsidR="00285FD6" w:rsidRPr="00AB37C4">
        <w:rPr>
          <w:b/>
          <w:color w:val="0D6885"/>
          <w:sz w:val="22"/>
          <w:szCs w:val="22"/>
        </w:rPr>
        <w:t xml:space="preserve">ill </w:t>
      </w:r>
      <w:r w:rsidR="00A85DF8" w:rsidRPr="00AB37C4">
        <w:rPr>
          <w:b/>
          <w:color w:val="0D6885"/>
          <w:sz w:val="22"/>
          <w:szCs w:val="22"/>
        </w:rPr>
        <w:t xml:space="preserve">your </w:t>
      </w:r>
      <w:r w:rsidR="003822AC" w:rsidRPr="00AB37C4">
        <w:rPr>
          <w:b/>
          <w:color w:val="0D6885"/>
          <w:sz w:val="22"/>
          <w:szCs w:val="22"/>
        </w:rPr>
        <w:t>presentation</w:t>
      </w:r>
      <w:r w:rsidR="00AC6649" w:rsidRPr="00AB37C4">
        <w:rPr>
          <w:b/>
          <w:color w:val="0D6885"/>
          <w:sz w:val="22"/>
          <w:szCs w:val="22"/>
        </w:rPr>
        <w:t>/participation</w:t>
      </w:r>
      <w:r w:rsidR="00285FD6" w:rsidRPr="00AB37C4">
        <w:rPr>
          <w:b/>
          <w:color w:val="0D6885"/>
          <w:sz w:val="22"/>
          <w:szCs w:val="22"/>
        </w:rPr>
        <w:t xml:space="preserve"> include</w:t>
      </w:r>
      <w:r w:rsidR="003822AC" w:rsidRPr="00AB37C4">
        <w:rPr>
          <w:b/>
          <w:color w:val="0D6885"/>
          <w:sz w:val="22"/>
          <w:szCs w:val="22"/>
        </w:rPr>
        <w:t xml:space="preserve"> any</w:t>
      </w:r>
      <w:r w:rsidR="00285FD6" w:rsidRPr="00AB37C4">
        <w:rPr>
          <w:b/>
          <w:color w:val="0D6885"/>
          <w:sz w:val="22"/>
          <w:szCs w:val="22"/>
        </w:rPr>
        <w:t xml:space="preserve"> products or services</w:t>
      </w:r>
      <w:r w:rsidR="00AC6650" w:rsidRPr="00AB37C4">
        <w:rPr>
          <w:b/>
          <w:color w:val="0D6885"/>
          <w:sz w:val="22"/>
          <w:szCs w:val="22"/>
        </w:rPr>
        <w:t xml:space="preserve"> of the above commercial</w:t>
      </w:r>
      <w:r w:rsidR="0026592C" w:rsidRPr="00AB37C4">
        <w:rPr>
          <w:b/>
          <w:color w:val="0D6885"/>
          <w:sz w:val="22"/>
          <w:szCs w:val="22"/>
        </w:rPr>
        <w:t xml:space="preserve"> </w:t>
      </w:r>
      <w:r w:rsidR="005D16B8" w:rsidRPr="00AB37C4">
        <w:rPr>
          <w:b/>
          <w:color w:val="0D6885"/>
          <w:sz w:val="22"/>
          <w:szCs w:val="22"/>
        </w:rPr>
        <w:t>interest?</w:t>
      </w:r>
      <w:r w:rsidR="005D16B8" w:rsidRPr="00AB37C4">
        <w:rPr>
          <w:b/>
          <w:color w:val="0D6885"/>
          <w:sz w:val="22"/>
          <w:szCs w:val="22"/>
        </w:rPr>
        <w:tab/>
      </w:r>
      <w:r w:rsidR="006235B0" w:rsidRPr="00AB37C4">
        <w:rPr>
          <w:b/>
          <w:color w:val="0D6885"/>
          <w:sz w:val="22"/>
          <w:szCs w:val="22"/>
        </w:rPr>
        <w:t xml:space="preserve">Yes  </w:t>
      </w:r>
      <w:r w:rsidR="005351A9" w:rsidRPr="00AB37C4">
        <w:rPr>
          <w:b/>
          <w:color w:val="0D6885"/>
          <w:sz w:val="22"/>
          <w:szCs w:val="22"/>
        </w:rPr>
        <w:t xml:space="preserve"> </w:t>
      </w:r>
      <w:r w:rsidR="005351A9" w:rsidRPr="00AB37C4">
        <w:rPr>
          <w:b/>
          <w:color w:val="0D6885"/>
          <w:sz w:val="22"/>
          <w:szCs w:val="22"/>
        </w:rPr>
        <w:fldChar w:fldCharType="begin">
          <w:ffData>
            <w:name w:val="Check47"/>
            <w:enabled/>
            <w:calcOnExit w:val="0"/>
            <w:checkBox>
              <w:sizeAuto/>
              <w:default w:val="0"/>
            </w:checkBox>
          </w:ffData>
        </w:fldChar>
      </w:r>
      <w:r w:rsidR="005351A9" w:rsidRPr="00AB37C4">
        <w:rPr>
          <w:b/>
          <w:color w:val="0D6885"/>
          <w:sz w:val="22"/>
          <w:szCs w:val="22"/>
        </w:rPr>
        <w:instrText xml:space="preserve"> FORMCHECKBOX </w:instrText>
      </w:r>
      <w:r w:rsidR="004B08F8">
        <w:rPr>
          <w:b/>
          <w:color w:val="0D6885"/>
          <w:sz w:val="22"/>
          <w:szCs w:val="22"/>
        </w:rPr>
      </w:r>
      <w:r w:rsidR="004B08F8">
        <w:rPr>
          <w:b/>
          <w:color w:val="0D6885"/>
          <w:sz w:val="22"/>
          <w:szCs w:val="22"/>
        </w:rPr>
        <w:fldChar w:fldCharType="separate"/>
      </w:r>
      <w:r w:rsidR="005351A9" w:rsidRPr="00AB37C4">
        <w:rPr>
          <w:b/>
          <w:color w:val="0D6885"/>
          <w:sz w:val="22"/>
          <w:szCs w:val="22"/>
        </w:rPr>
        <w:fldChar w:fldCharType="end"/>
      </w:r>
      <w:r w:rsidR="00043F79" w:rsidRPr="00AB37C4">
        <w:rPr>
          <w:b/>
          <w:color w:val="0D6885"/>
          <w:sz w:val="22"/>
          <w:szCs w:val="22"/>
        </w:rPr>
        <w:t xml:space="preserve">          </w:t>
      </w:r>
      <w:r w:rsidR="006235B0" w:rsidRPr="00AB37C4">
        <w:rPr>
          <w:b/>
          <w:color w:val="0D6885"/>
          <w:sz w:val="22"/>
          <w:szCs w:val="22"/>
        </w:rPr>
        <w:t xml:space="preserve">No </w:t>
      </w:r>
      <w:r w:rsidR="005351A9" w:rsidRPr="00AB37C4">
        <w:rPr>
          <w:b/>
          <w:color w:val="0D6885"/>
          <w:sz w:val="22"/>
          <w:szCs w:val="22"/>
        </w:rPr>
        <w:t xml:space="preserve"> </w:t>
      </w:r>
      <w:r w:rsidR="005351A9" w:rsidRPr="00AB37C4">
        <w:rPr>
          <w:b/>
          <w:color w:val="0D6885"/>
          <w:sz w:val="22"/>
          <w:szCs w:val="22"/>
        </w:rPr>
        <w:fldChar w:fldCharType="begin">
          <w:ffData>
            <w:name w:val="Check47"/>
            <w:enabled/>
            <w:calcOnExit w:val="0"/>
            <w:checkBox>
              <w:sizeAuto/>
              <w:default w:val="0"/>
            </w:checkBox>
          </w:ffData>
        </w:fldChar>
      </w:r>
      <w:r w:rsidR="005351A9" w:rsidRPr="00AB37C4">
        <w:rPr>
          <w:b/>
          <w:color w:val="0D6885"/>
          <w:sz w:val="22"/>
          <w:szCs w:val="22"/>
        </w:rPr>
        <w:instrText xml:space="preserve"> FORMCHECKBOX </w:instrText>
      </w:r>
      <w:r w:rsidR="004B08F8">
        <w:rPr>
          <w:b/>
          <w:color w:val="0D6885"/>
          <w:sz w:val="22"/>
          <w:szCs w:val="22"/>
        </w:rPr>
      </w:r>
      <w:r w:rsidR="004B08F8">
        <w:rPr>
          <w:b/>
          <w:color w:val="0D6885"/>
          <w:sz w:val="22"/>
          <w:szCs w:val="22"/>
        </w:rPr>
        <w:fldChar w:fldCharType="separate"/>
      </w:r>
      <w:r w:rsidR="005351A9" w:rsidRPr="00AB37C4">
        <w:rPr>
          <w:b/>
          <w:color w:val="0D6885"/>
          <w:sz w:val="22"/>
          <w:szCs w:val="22"/>
        </w:rPr>
        <w:fldChar w:fldCharType="end"/>
      </w:r>
    </w:p>
    <w:p w:rsidR="0026592C" w:rsidRPr="00BF0E80" w:rsidRDefault="0026592C" w:rsidP="0026592C">
      <w:pPr>
        <w:ind w:left="1080" w:hanging="360"/>
        <w:rPr>
          <w:b/>
          <w:color w:val="2F5496" w:themeColor="accent5" w:themeShade="BF"/>
          <w:sz w:val="16"/>
          <w:szCs w:val="16"/>
        </w:rPr>
      </w:pPr>
    </w:p>
    <w:p w:rsidR="00E54765" w:rsidRPr="00BF0E80" w:rsidRDefault="00AC6650">
      <w:pPr>
        <w:jc w:val="both"/>
        <w:rPr>
          <w:sz w:val="12"/>
          <w:szCs w:val="12"/>
        </w:rPr>
      </w:pPr>
      <w:r w:rsidRPr="00BF0E80">
        <w:rPr>
          <w:noProof/>
          <w:color w:val="0000FF"/>
          <w:sz w:val="22"/>
          <w:u w:val="single"/>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29845</wp:posOffset>
                </wp:positionV>
                <wp:extent cx="7155180" cy="933450"/>
                <wp:effectExtent l="0" t="0" r="26670" b="1905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5180" cy="933450"/>
                        </a:xfrm>
                        <a:prstGeom prst="rect">
                          <a:avLst/>
                        </a:prstGeom>
                        <a:solidFill>
                          <a:srgbClr val="FFFFFF"/>
                        </a:solidFill>
                        <a:ln w="3175" cmpd="sng">
                          <a:solidFill>
                            <a:srgbClr val="000000"/>
                          </a:solidFill>
                          <a:miter lim="800000"/>
                          <a:headEnd/>
                          <a:tailEnd/>
                        </a:ln>
                      </wps:spPr>
                      <wps:txbx>
                        <w:txbxContent>
                          <w:p w:rsidR="003134D1" w:rsidRDefault="003134D1" w:rsidP="003134D1">
                            <w:pPr>
                              <w:ind w:right="306"/>
                              <w:jc w:val="both"/>
                            </w:pPr>
                            <w:r w:rsidRPr="0026592C">
                              <w:rPr>
                                <w:b/>
                                <w:u w:val="single"/>
                              </w:rPr>
                              <w:t>Content Validation</w:t>
                            </w:r>
                            <w:r w:rsidRPr="0026592C">
                              <w:rPr>
                                <w:u w:val="single"/>
                              </w:rPr>
                              <w:t>:</w:t>
                            </w:r>
                            <w:r w:rsidRPr="00166E9D">
                              <w:t xml:space="preserve">  </w:t>
                            </w:r>
                            <w:r w:rsidRPr="00AC6650">
                              <w:rPr>
                                <w:sz w:val="18"/>
                                <w:szCs w:val="18"/>
                              </w:rPr>
                              <w:t xml:space="preserve">My recommendations involving clinical medicine in this CME activity will be based on evidence that is accepted within the profession of medicine as adequate justification for their indications and contraindications in the care of patients.  All scientific research referred to, reported or used in CME in support or justification of a patient care recommendation will conform to the generally accepted standards of experimental design, data collection and analysis. </w:t>
                            </w:r>
                            <w:r w:rsidR="00BA17EA" w:rsidRPr="00AC6650">
                              <w:rPr>
                                <w:sz w:val="18"/>
                                <w:szCs w:val="18"/>
                              </w:rPr>
                              <w:t>(</w:t>
                            </w:r>
                            <w:proofErr w:type="gramStart"/>
                            <w:r w:rsidR="00BA17EA" w:rsidRPr="004F7267">
                              <w:rPr>
                                <w:sz w:val="18"/>
                                <w:szCs w:val="18"/>
                                <w:highlight w:val="yellow"/>
                              </w:rPr>
                              <w:t>original</w:t>
                            </w:r>
                            <w:proofErr w:type="gramEnd"/>
                            <w:r w:rsidR="00BA17EA" w:rsidRPr="004F7267">
                              <w:rPr>
                                <w:sz w:val="18"/>
                                <w:szCs w:val="18"/>
                                <w:highlight w:val="yellow"/>
                              </w:rPr>
                              <w:t xml:space="preserve"> </w:t>
                            </w:r>
                            <w:r w:rsidRPr="004F7267">
                              <w:rPr>
                                <w:sz w:val="18"/>
                                <w:szCs w:val="18"/>
                                <w:highlight w:val="yellow"/>
                              </w:rPr>
                              <w:t>signature required</w:t>
                            </w:r>
                            <w:r w:rsidR="00BA17EA" w:rsidRPr="004F7267">
                              <w:rPr>
                                <w:sz w:val="18"/>
                                <w:szCs w:val="18"/>
                                <w:highlight w:val="yellow"/>
                              </w:rPr>
                              <w:t xml:space="preserve"> – not typed</w:t>
                            </w:r>
                            <w:r w:rsidRPr="00E42A28">
                              <w:t>)</w:t>
                            </w:r>
                          </w:p>
                          <w:p w:rsidR="003134D1" w:rsidRPr="00BA17EA" w:rsidRDefault="003134D1" w:rsidP="003134D1">
                            <w:pPr>
                              <w:ind w:right="306"/>
                              <w:jc w:val="both"/>
                              <w:rPr>
                                <w:sz w:val="12"/>
                                <w:szCs w:val="12"/>
                              </w:rPr>
                            </w:pPr>
                          </w:p>
                          <w:p w:rsidR="003134D1" w:rsidRPr="00AC6650" w:rsidRDefault="003134D1" w:rsidP="00B46F0A">
                            <w:pPr>
                              <w:ind w:right="306"/>
                              <w:jc w:val="both"/>
                              <w:rPr>
                                <w:color w:val="0D6885"/>
                                <w:sz w:val="24"/>
                                <w:szCs w:val="24"/>
                              </w:rPr>
                            </w:pPr>
                            <w:r w:rsidRPr="00AC6650">
                              <w:rPr>
                                <w:color w:val="0D6885"/>
                                <w:sz w:val="24"/>
                                <w:szCs w:val="24"/>
                              </w:rPr>
                              <w:t>Signature:</w:t>
                            </w:r>
                            <w:r w:rsidR="00AC6650" w:rsidRPr="00AC6650">
                              <w:rPr>
                                <w:color w:val="0D6885"/>
                                <w:sz w:val="24"/>
                                <w:szCs w:val="24"/>
                              </w:rPr>
                              <w:t xml:space="preserve"> </w:t>
                            </w:r>
                            <w:r w:rsidR="00B46F0A" w:rsidRPr="00AC6650">
                              <w:rPr>
                                <w:color w:val="0D6885"/>
                                <w:sz w:val="24"/>
                                <w:szCs w:val="24"/>
                              </w:rPr>
                              <w:t>_______________</w:t>
                            </w:r>
                            <w:r w:rsidR="00AC6650">
                              <w:rPr>
                                <w:color w:val="0D6885"/>
                                <w:sz w:val="24"/>
                                <w:szCs w:val="24"/>
                              </w:rPr>
                              <w:t xml:space="preserve">________________________        </w:t>
                            </w:r>
                            <w:r w:rsidR="00C83448" w:rsidRPr="00AC6650">
                              <w:rPr>
                                <w:color w:val="0D6885"/>
                                <w:sz w:val="24"/>
                                <w:szCs w:val="24"/>
                              </w:rPr>
                              <w:t xml:space="preserve"> Date:</w:t>
                            </w:r>
                            <w:r w:rsidR="00BF0E80">
                              <w:rPr>
                                <w:color w:val="0D6885"/>
                                <w:sz w:val="24"/>
                                <w:szCs w:val="24"/>
                              </w:rPr>
                              <w:t xml:space="preserve"> </w:t>
                            </w:r>
                            <w:r w:rsidR="00AC6650" w:rsidRPr="00AC6650">
                              <w:rPr>
                                <w:color w:val="0D6885"/>
                                <w:sz w:val="24"/>
                                <w:szCs w:val="24"/>
                              </w:rPr>
                              <w:t>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left:0;text-align:left;margin-left:.75pt;margin-top:2.35pt;width:563.4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" strokeweight=".25pt">
                <v:textbox>
                  <w:txbxContent>
                    <w:p w:rsidR="003134D1" w:rsidRDefault="003134D1" w:rsidP="003134D1">
                      <w:pPr>
                        <w:ind w:right="306"/>
                        <w:jc w:val="both"/>
                      </w:pPr>
                      <w:r w:rsidRPr="0026592C">
                        <w:rPr>
                          <w:b/>
                          <w:u w:val="single"/>
                        </w:rPr>
                        <w:t>Content Validation</w:t>
                      </w:r>
                      <w:r w:rsidRPr="0026592C">
                        <w:rPr>
                          <w:u w:val="single"/>
                        </w:rPr>
                        <w:t>:</w:t>
                      </w:r>
                      <w:r w:rsidRPr="00166E9D">
                        <w:t xml:space="preserve">  </w:t>
                      </w:r>
                      <w:r w:rsidRPr="00AC6650">
                        <w:rPr>
                          <w:sz w:val="18"/>
                          <w:szCs w:val="18"/>
                        </w:rPr>
                        <w:t xml:space="preserve">My recommendations involving clinical medicine in this CME activity will be based on evidence that is accepted within the profession of medicine as adequate justification for their indications and contraindications in the care of patients.  All scientific research referred to, reported or used in CME in support or justification of a patient care recommendation will conform to the generally accepted standards of experimental design, data collection and analysis. </w:t>
                      </w:r>
                      <w:r w:rsidR="00BA17EA" w:rsidRPr="00AC6650">
                        <w:rPr>
                          <w:sz w:val="18"/>
                          <w:szCs w:val="18"/>
                        </w:rPr>
                        <w:t>(</w:t>
                      </w:r>
                      <w:proofErr w:type="gramStart"/>
                      <w:r w:rsidR="00BA17EA" w:rsidRPr="004F7267">
                        <w:rPr>
                          <w:sz w:val="18"/>
                          <w:szCs w:val="18"/>
                          <w:highlight w:val="yellow"/>
                        </w:rPr>
                        <w:t>original</w:t>
                      </w:r>
                      <w:proofErr w:type="gramEnd"/>
                      <w:r w:rsidR="00BA17EA" w:rsidRPr="004F7267">
                        <w:rPr>
                          <w:sz w:val="18"/>
                          <w:szCs w:val="18"/>
                          <w:highlight w:val="yellow"/>
                        </w:rPr>
                        <w:t xml:space="preserve"> </w:t>
                      </w:r>
                      <w:r w:rsidRPr="004F7267">
                        <w:rPr>
                          <w:sz w:val="18"/>
                          <w:szCs w:val="18"/>
                          <w:highlight w:val="yellow"/>
                        </w:rPr>
                        <w:t>signature required</w:t>
                      </w:r>
                      <w:r w:rsidR="00BA17EA" w:rsidRPr="004F7267">
                        <w:rPr>
                          <w:sz w:val="18"/>
                          <w:szCs w:val="18"/>
                          <w:highlight w:val="yellow"/>
                        </w:rPr>
                        <w:t xml:space="preserve"> – not typed</w:t>
                      </w:r>
                      <w:r w:rsidRPr="00E42A28">
                        <w:t>)</w:t>
                      </w:r>
                    </w:p>
                    <w:p w:rsidR="003134D1" w:rsidRPr="00BA17EA" w:rsidRDefault="003134D1" w:rsidP="003134D1">
                      <w:pPr>
                        <w:ind w:right="306"/>
                        <w:jc w:val="both"/>
                        <w:rPr>
                          <w:sz w:val="12"/>
                          <w:szCs w:val="12"/>
                        </w:rPr>
                      </w:pPr>
                    </w:p>
                    <w:p w:rsidR="003134D1" w:rsidRPr="00AC6650" w:rsidRDefault="003134D1" w:rsidP="00B46F0A">
                      <w:pPr>
                        <w:ind w:right="306"/>
                        <w:jc w:val="both"/>
                        <w:rPr>
                          <w:color w:val="0D6885"/>
                          <w:sz w:val="24"/>
                          <w:szCs w:val="24"/>
                        </w:rPr>
                      </w:pPr>
                      <w:r w:rsidRPr="00AC6650">
                        <w:rPr>
                          <w:color w:val="0D6885"/>
                          <w:sz w:val="24"/>
                          <w:szCs w:val="24"/>
                        </w:rPr>
                        <w:t>Signature:</w:t>
                      </w:r>
                      <w:r w:rsidR="00AC6650" w:rsidRPr="00AC6650">
                        <w:rPr>
                          <w:color w:val="0D6885"/>
                          <w:sz w:val="24"/>
                          <w:szCs w:val="24"/>
                        </w:rPr>
                        <w:t xml:space="preserve"> </w:t>
                      </w:r>
                      <w:r w:rsidR="00B46F0A" w:rsidRPr="00AC6650">
                        <w:rPr>
                          <w:color w:val="0D6885"/>
                          <w:sz w:val="24"/>
                          <w:szCs w:val="24"/>
                        </w:rPr>
                        <w:t>_______________</w:t>
                      </w:r>
                      <w:r w:rsidR="00AC6650">
                        <w:rPr>
                          <w:color w:val="0D6885"/>
                          <w:sz w:val="24"/>
                          <w:szCs w:val="24"/>
                        </w:rPr>
                        <w:t xml:space="preserve">________________________        </w:t>
                      </w:r>
                      <w:r w:rsidR="00C83448" w:rsidRPr="00AC6650">
                        <w:rPr>
                          <w:color w:val="0D6885"/>
                          <w:sz w:val="24"/>
                          <w:szCs w:val="24"/>
                        </w:rPr>
                        <w:t xml:space="preserve"> Date:</w:t>
                      </w:r>
                      <w:r w:rsidR="00BF0E80">
                        <w:rPr>
                          <w:color w:val="0D6885"/>
                          <w:sz w:val="24"/>
                          <w:szCs w:val="24"/>
                        </w:rPr>
                        <w:t xml:space="preserve"> </w:t>
                      </w:r>
                      <w:r w:rsidR="00AC6650" w:rsidRPr="00AC6650">
                        <w:rPr>
                          <w:color w:val="0D6885"/>
                          <w:sz w:val="24"/>
                          <w:szCs w:val="24"/>
                        </w:rPr>
                        <w:t>_______________________</w:t>
                      </w:r>
                    </w:p>
                  </w:txbxContent>
                </v:textbox>
              </v:shape>
            </w:pict>
          </mc:Fallback>
        </mc:AlternateContent>
      </w:r>
    </w:p>
    <w:p w:rsidR="00E24D73" w:rsidRPr="00BF0E80" w:rsidRDefault="00E24D73" w:rsidP="003134D1">
      <w:pPr>
        <w:spacing w:after="40" w:line="360" w:lineRule="auto"/>
        <w:jc w:val="both"/>
        <w:rPr>
          <w:color w:val="0000FF"/>
          <w:sz w:val="22"/>
          <w:u w:val="single"/>
        </w:rPr>
      </w:pPr>
    </w:p>
    <w:p w:rsidR="00A4275C" w:rsidRPr="00CA5B9B" w:rsidRDefault="004B08F8" w:rsidP="00E24D73">
      <w:pPr>
        <w:tabs>
          <w:tab w:val="left" w:pos="4140"/>
        </w:tabs>
        <w:spacing w:line="360" w:lineRule="auto"/>
        <w:ind w:right="306"/>
        <w:jc w:val="right"/>
        <w:rPr>
          <w:color w:val="0000FF"/>
          <w:sz w:val="32"/>
        </w:rPr>
      </w:pPr>
      <w:r w:rsidRPr="00BF0E80">
        <w:rPr>
          <w:b/>
          <w:noProof/>
          <w:color w:val="0000FF"/>
          <w:highlight w:val="yellow"/>
        </w:rPr>
        <mc:AlternateContent>
          <mc:Choice Requires="wps">
            <w:drawing>
              <wp:anchor distT="0" distB="0" distL="114300" distR="114300" simplePos="0" relativeHeight="251656192" behindDoc="0" locked="0" layoutInCell="1" allowOverlap="1" wp14:anchorId="12AC7E52" wp14:editId="7E76DA90">
                <wp:simplePos x="0" y="0"/>
                <wp:positionH relativeFrom="margin">
                  <wp:posOffset>-9525</wp:posOffset>
                </wp:positionH>
                <wp:positionV relativeFrom="paragraph">
                  <wp:posOffset>2952115</wp:posOffset>
                </wp:positionV>
                <wp:extent cx="7178040" cy="790575"/>
                <wp:effectExtent l="0" t="0" r="22860" b="28575"/>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040" cy="790575"/>
                        </a:xfrm>
                        <a:prstGeom prst="rect">
                          <a:avLst/>
                        </a:prstGeom>
                        <a:solidFill>
                          <a:srgbClr val="FFFFFF"/>
                        </a:solidFill>
                        <a:ln w="9525">
                          <a:solidFill>
                            <a:srgbClr val="000000"/>
                          </a:solidFill>
                          <a:miter lim="800000"/>
                          <a:headEnd/>
                          <a:tailEnd/>
                        </a:ln>
                      </wps:spPr>
                      <wps:txbx>
                        <w:txbxContent>
                          <w:p w:rsidR="00135069" w:rsidRDefault="0026592C" w:rsidP="00AC6650">
                            <w:pPr>
                              <w:spacing w:line="360" w:lineRule="auto"/>
                              <w:jc w:val="both"/>
                              <w:rPr>
                                <w:i/>
                                <w:sz w:val="18"/>
                                <w:szCs w:val="18"/>
                              </w:rPr>
                            </w:pPr>
                            <w:r w:rsidRPr="00605FF5">
                              <w:rPr>
                                <w:b/>
                                <w:i/>
                                <w:sz w:val="18"/>
                                <w:szCs w:val="18"/>
                                <w:u w:val="single"/>
                              </w:rPr>
                              <w:t xml:space="preserve">FOR </w:t>
                            </w:r>
                            <w:smartTag w:uri="urn:schemas-microsoft-com:office:smarttags" w:element="stockticker">
                              <w:r w:rsidRPr="00605FF5">
                                <w:rPr>
                                  <w:b/>
                                  <w:i/>
                                  <w:sz w:val="18"/>
                                  <w:szCs w:val="18"/>
                                  <w:u w:val="single"/>
                                </w:rPr>
                                <w:t>CME</w:t>
                              </w:r>
                            </w:smartTag>
                            <w:r w:rsidRPr="00605FF5">
                              <w:rPr>
                                <w:b/>
                                <w:i/>
                                <w:sz w:val="18"/>
                                <w:szCs w:val="18"/>
                                <w:u w:val="single"/>
                              </w:rPr>
                              <w:t xml:space="preserve"> OFFICE USE</w:t>
                            </w:r>
                            <w:r>
                              <w:rPr>
                                <w:i/>
                                <w:sz w:val="18"/>
                                <w:szCs w:val="18"/>
                              </w:rPr>
                              <w:t xml:space="preserve"> </w:t>
                            </w:r>
                            <w:r w:rsidR="004B08F8">
                              <w:rPr>
                                <w:i/>
                                <w:sz w:val="18"/>
                                <w:szCs w:val="18"/>
                              </w:rPr>
                              <w:t>–</w:t>
                            </w:r>
                            <w:r>
                              <w:rPr>
                                <w:i/>
                                <w:sz w:val="18"/>
                                <w:szCs w:val="18"/>
                              </w:rPr>
                              <w:t xml:space="preserve"> </w:t>
                            </w:r>
                            <w:r w:rsidR="004B08F8">
                              <w:rPr>
                                <w:i/>
                                <w:sz w:val="18"/>
                                <w:szCs w:val="18"/>
                              </w:rPr>
                              <w:t>Relevant financial relationship</w:t>
                            </w:r>
                            <w:r w:rsidRPr="006235B0">
                              <w:rPr>
                                <w:i/>
                                <w:sz w:val="18"/>
                                <w:szCs w:val="18"/>
                              </w:rPr>
                              <w:t xml:space="preserve"> identified and </w:t>
                            </w:r>
                            <w:r w:rsidR="004F7267">
                              <w:rPr>
                                <w:i/>
                                <w:sz w:val="18"/>
                                <w:szCs w:val="18"/>
                              </w:rPr>
                              <w:t>mitigated</w:t>
                            </w:r>
                            <w:r w:rsidRPr="006235B0">
                              <w:rPr>
                                <w:i/>
                                <w:sz w:val="18"/>
                                <w:szCs w:val="18"/>
                              </w:rPr>
                              <w:t xml:space="preserve"> by the following</w:t>
                            </w:r>
                            <w:r w:rsidR="004F3733">
                              <w:rPr>
                                <w:i/>
                                <w:sz w:val="18"/>
                                <w:szCs w:val="18"/>
                              </w:rPr>
                              <w:t xml:space="preserve">: </w:t>
                            </w:r>
                          </w:p>
                          <w:p w:rsidR="00AC6650" w:rsidRPr="00AC6650" w:rsidRDefault="00AC6650" w:rsidP="004F3733">
                            <w:pPr>
                              <w:spacing w:line="360" w:lineRule="auto"/>
                              <w:jc w:val="both"/>
                              <w:rPr>
                                <w:i/>
                                <w:sz w:val="8"/>
                                <w:szCs w:val="8"/>
                              </w:rPr>
                            </w:pPr>
                          </w:p>
                          <w:p w:rsidR="00EB3F34" w:rsidRDefault="00EB3F34" w:rsidP="006A032D">
                            <w:pPr>
                              <w:spacing w:line="360" w:lineRule="auto"/>
                              <w:jc w:val="both"/>
                              <w:rPr>
                                <w:i/>
                                <w:sz w:val="18"/>
                                <w:szCs w:val="18"/>
                              </w:rPr>
                            </w:pPr>
                          </w:p>
                          <w:p w:rsidR="0026592C" w:rsidRPr="006235B0" w:rsidRDefault="0026592C" w:rsidP="006A032D">
                            <w:pPr>
                              <w:spacing w:line="360" w:lineRule="auto"/>
                              <w:jc w:val="both"/>
                              <w:rPr>
                                <w:i/>
                              </w:rPr>
                            </w:pPr>
                            <w:r w:rsidRPr="006235B0">
                              <w:rPr>
                                <w:i/>
                                <w:sz w:val="18"/>
                                <w:szCs w:val="18"/>
                              </w:rPr>
                              <w:t>CME Staff signature:</w:t>
                            </w:r>
                            <w:r w:rsidRPr="006235B0">
                              <w:rPr>
                                <w:i/>
                                <w:sz w:val="18"/>
                                <w:szCs w:val="18"/>
                                <w:u w:val="single"/>
                              </w:rPr>
                              <w:tab/>
                            </w:r>
                            <w:r w:rsidRPr="006235B0">
                              <w:rPr>
                                <w:i/>
                                <w:sz w:val="18"/>
                                <w:szCs w:val="18"/>
                                <w:u w:val="single"/>
                              </w:rPr>
                              <w:tab/>
                            </w:r>
                            <w:r w:rsidRPr="006235B0">
                              <w:rPr>
                                <w:i/>
                                <w:sz w:val="18"/>
                                <w:szCs w:val="18"/>
                                <w:u w:val="single"/>
                              </w:rPr>
                              <w:tab/>
                            </w:r>
                            <w:r w:rsidRPr="006235B0">
                              <w:rPr>
                                <w:i/>
                                <w:sz w:val="18"/>
                                <w:szCs w:val="18"/>
                                <w:u w:val="single"/>
                              </w:rPr>
                              <w:tab/>
                            </w:r>
                            <w:r w:rsidRPr="006235B0">
                              <w:rPr>
                                <w:i/>
                                <w:sz w:val="18"/>
                                <w:szCs w:val="18"/>
                                <w:u w:val="single"/>
                              </w:rPr>
                              <w:tab/>
                            </w:r>
                            <w:r w:rsidRPr="006235B0">
                              <w:rPr>
                                <w:i/>
                                <w:sz w:val="18"/>
                                <w:szCs w:val="18"/>
                                <w:u w:val="single"/>
                              </w:rPr>
                              <w:tab/>
                            </w:r>
                            <w:r w:rsidRPr="006235B0">
                              <w:rPr>
                                <w:i/>
                                <w:sz w:val="18"/>
                                <w:szCs w:val="18"/>
                                <w:u w:val="single"/>
                              </w:rPr>
                              <w:tab/>
                            </w:r>
                            <w:r w:rsidRPr="006235B0">
                              <w:rPr>
                                <w:i/>
                                <w:sz w:val="18"/>
                                <w:szCs w:val="18"/>
                                <w:u w:val="single"/>
                              </w:rPr>
                              <w:tab/>
                            </w:r>
                            <w:r w:rsidR="003134D1">
                              <w:rPr>
                                <w:i/>
                                <w:sz w:val="18"/>
                                <w:szCs w:val="18"/>
                                <w:u w:val="single"/>
                              </w:rPr>
                              <w:tab/>
                            </w:r>
                            <w:r>
                              <w:rPr>
                                <w:i/>
                                <w:sz w:val="18"/>
                                <w:szCs w:val="18"/>
                              </w:rPr>
                              <w:t xml:space="preserve">   </w:t>
                            </w:r>
                            <w:r w:rsidRPr="006235B0">
                              <w:rPr>
                                <w:i/>
                                <w:sz w:val="18"/>
                                <w:szCs w:val="18"/>
                              </w:rPr>
                              <w:t>Date:</w:t>
                            </w:r>
                            <w:r w:rsidR="004F3733">
                              <w:rPr>
                                <w:i/>
                                <w:sz w:val="18"/>
                                <w:szCs w:val="18"/>
                                <w:u w:val="single"/>
                              </w:rPr>
                              <w:tab/>
                            </w:r>
                            <w:r w:rsidR="004F3733">
                              <w:rPr>
                                <w:i/>
                                <w:sz w:val="18"/>
                                <w:szCs w:val="18"/>
                                <w:u w:val="single"/>
                              </w:rPr>
                              <w:tab/>
                            </w:r>
                            <w:r w:rsidR="004F3733">
                              <w:rPr>
                                <w:i/>
                                <w:sz w:val="18"/>
                                <w:szCs w:val="18"/>
                                <w:u w:val="single"/>
                              </w:rPr>
                              <w:tab/>
                            </w:r>
                            <w:r w:rsidR="004F3733">
                              <w:rPr>
                                <w:i/>
                                <w:sz w:val="18"/>
                                <w:szCs w:val="18"/>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C7E52" id="Text Box 5" o:spid="_x0000_s1028" type="#_x0000_t202" style="position:absolute;left:0;text-align:left;margin-left:-.75pt;margin-top:232.45pt;width:565.2pt;height:62.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">
                <v:textbox>
                  <w:txbxContent>
                    <w:p w:rsidR="00135069" w:rsidRDefault="0026592C" w:rsidP="00AC6650">
                      <w:pPr>
                        <w:spacing w:line="360" w:lineRule="auto"/>
                        <w:jc w:val="both"/>
                        <w:rPr>
                          <w:i/>
                          <w:sz w:val="18"/>
                          <w:szCs w:val="18"/>
                        </w:rPr>
                      </w:pPr>
                      <w:r w:rsidRPr="00605FF5">
                        <w:rPr>
                          <w:b/>
                          <w:i/>
                          <w:sz w:val="18"/>
                          <w:szCs w:val="18"/>
                          <w:u w:val="single"/>
                        </w:rPr>
                        <w:t xml:space="preserve">FOR </w:t>
                      </w:r>
                      <w:smartTag w:uri="urn:schemas-microsoft-com:office:smarttags" w:element="stockticker">
                        <w:r w:rsidRPr="00605FF5">
                          <w:rPr>
                            <w:b/>
                            <w:i/>
                            <w:sz w:val="18"/>
                            <w:szCs w:val="18"/>
                            <w:u w:val="single"/>
                          </w:rPr>
                          <w:t>CME</w:t>
                        </w:r>
                      </w:smartTag>
                      <w:r w:rsidRPr="00605FF5">
                        <w:rPr>
                          <w:b/>
                          <w:i/>
                          <w:sz w:val="18"/>
                          <w:szCs w:val="18"/>
                          <w:u w:val="single"/>
                        </w:rPr>
                        <w:t xml:space="preserve"> OFFICE USE</w:t>
                      </w:r>
                      <w:r>
                        <w:rPr>
                          <w:i/>
                          <w:sz w:val="18"/>
                          <w:szCs w:val="18"/>
                        </w:rPr>
                        <w:t xml:space="preserve"> </w:t>
                      </w:r>
                      <w:r w:rsidR="004B08F8">
                        <w:rPr>
                          <w:i/>
                          <w:sz w:val="18"/>
                          <w:szCs w:val="18"/>
                        </w:rPr>
                        <w:t>–</w:t>
                      </w:r>
                      <w:r>
                        <w:rPr>
                          <w:i/>
                          <w:sz w:val="18"/>
                          <w:szCs w:val="18"/>
                        </w:rPr>
                        <w:t xml:space="preserve"> </w:t>
                      </w:r>
                      <w:r w:rsidR="004B08F8">
                        <w:rPr>
                          <w:i/>
                          <w:sz w:val="18"/>
                          <w:szCs w:val="18"/>
                        </w:rPr>
                        <w:t>Relevant financial relationship</w:t>
                      </w:r>
                      <w:r w:rsidRPr="006235B0">
                        <w:rPr>
                          <w:i/>
                          <w:sz w:val="18"/>
                          <w:szCs w:val="18"/>
                        </w:rPr>
                        <w:t xml:space="preserve"> identified and </w:t>
                      </w:r>
                      <w:r w:rsidR="004F7267">
                        <w:rPr>
                          <w:i/>
                          <w:sz w:val="18"/>
                          <w:szCs w:val="18"/>
                        </w:rPr>
                        <w:t>mitigated</w:t>
                      </w:r>
                      <w:r w:rsidRPr="006235B0">
                        <w:rPr>
                          <w:i/>
                          <w:sz w:val="18"/>
                          <w:szCs w:val="18"/>
                        </w:rPr>
                        <w:t xml:space="preserve"> by the following</w:t>
                      </w:r>
                      <w:r w:rsidR="004F3733">
                        <w:rPr>
                          <w:i/>
                          <w:sz w:val="18"/>
                          <w:szCs w:val="18"/>
                        </w:rPr>
                        <w:t xml:space="preserve">: </w:t>
                      </w:r>
                    </w:p>
                    <w:p w:rsidR="00AC6650" w:rsidRPr="00AC6650" w:rsidRDefault="00AC6650" w:rsidP="004F3733">
                      <w:pPr>
                        <w:spacing w:line="360" w:lineRule="auto"/>
                        <w:jc w:val="both"/>
                        <w:rPr>
                          <w:i/>
                          <w:sz w:val="8"/>
                          <w:szCs w:val="8"/>
                        </w:rPr>
                      </w:pPr>
                    </w:p>
                    <w:p w:rsidR="00EB3F34" w:rsidRDefault="00EB3F34" w:rsidP="006A032D">
                      <w:pPr>
                        <w:spacing w:line="360" w:lineRule="auto"/>
                        <w:jc w:val="both"/>
                        <w:rPr>
                          <w:i/>
                          <w:sz w:val="18"/>
                          <w:szCs w:val="18"/>
                        </w:rPr>
                      </w:pPr>
                    </w:p>
                    <w:p w:rsidR="0026592C" w:rsidRPr="006235B0" w:rsidRDefault="0026592C" w:rsidP="006A032D">
                      <w:pPr>
                        <w:spacing w:line="360" w:lineRule="auto"/>
                        <w:jc w:val="both"/>
                        <w:rPr>
                          <w:i/>
                        </w:rPr>
                      </w:pPr>
                      <w:r w:rsidRPr="006235B0">
                        <w:rPr>
                          <w:i/>
                          <w:sz w:val="18"/>
                          <w:szCs w:val="18"/>
                        </w:rPr>
                        <w:t>CME Staff signature:</w:t>
                      </w:r>
                      <w:r w:rsidRPr="006235B0">
                        <w:rPr>
                          <w:i/>
                          <w:sz w:val="18"/>
                          <w:szCs w:val="18"/>
                          <w:u w:val="single"/>
                        </w:rPr>
                        <w:tab/>
                      </w:r>
                      <w:r w:rsidRPr="006235B0">
                        <w:rPr>
                          <w:i/>
                          <w:sz w:val="18"/>
                          <w:szCs w:val="18"/>
                          <w:u w:val="single"/>
                        </w:rPr>
                        <w:tab/>
                      </w:r>
                      <w:r w:rsidRPr="006235B0">
                        <w:rPr>
                          <w:i/>
                          <w:sz w:val="18"/>
                          <w:szCs w:val="18"/>
                          <w:u w:val="single"/>
                        </w:rPr>
                        <w:tab/>
                      </w:r>
                      <w:r w:rsidRPr="006235B0">
                        <w:rPr>
                          <w:i/>
                          <w:sz w:val="18"/>
                          <w:szCs w:val="18"/>
                          <w:u w:val="single"/>
                        </w:rPr>
                        <w:tab/>
                      </w:r>
                      <w:r w:rsidRPr="006235B0">
                        <w:rPr>
                          <w:i/>
                          <w:sz w:val="18"/>
                          <w:szCs w:val="18"/>
                          <w:u w:val="single"/>
                        </w:rPr>
                        <w:tab/>
                      </w:r>
                      <w:r w:rsidRPr="006235B0">
                        <w:rPr>
                          <w:i/>
                          <w:sz w:val="18"/>
                          <w:szCs w:val="18"/>
                          <w:u w:val="single"/>
                        </w:rPr>
                        <w:tab/>
                      </w:r>
                      <w:r w:rsidRPr="006235B0">
                        <w:rPr>
                          <w:i/>
                          <w:sz w:val="18"/>
                          <w:szCs w:val="18"/>
                          <w:u w:val="single"/>
                        </w:rPr>
                        <w:tab/>
                      </w:r>
                      <w:r w:rsidRPr="006235B0">
                        <w:rPr>
                          <w:i/>
                          <w:sz w:val="18"/>
                          <w:szCs w:val="18"/>
                          <w:u w:val="single"/>
                        </w:rPr>
                        <w:tab/>
                      </w:r>
                      <w:r w:rsidR="003134D1">
                        <w:rPr>
                          <w:i/>
                          <w:sz w:val="18"/>
                          <w:szCs w:val="18"/>
                          <w:u w:val="single"/>
                        </w:rPr>
                        <w:tab/>
                      </w:r>
                      <w:r>
                        <w:rPr>
                          <w:i/>
                          <w:sz w:val="18"/>
                          <w:szCs w:val="18"/>
                        </w:rPr>
                        <w:t xml:space="preserve">   </w:t>
                      </w:r>
                      <w:r w:rsidRPr="006235B0">
                        <w:rPr>
                          <w:i/>
                          <w:sz w:val="18"/>
                          <w:szCs w:val="18"/>
                        </w:rPr>
                        <w:t>Date:</w:t>
                      </w:r>
                      <w:r w:rsidR="004F3733">
                        <w:rPr>
                          <w:i/>
                          <w:sz w:val="18"/>
                          <w:szCs w:val="18"/>
                          <w:u w:val="single"/>
                        </w:rPr>
                        <w:tab/>
                      </w:r>
                      <w:r w:rsidR="004F3733">
                        <w:rPr>
                          <w:i/>
                          <w:sz w:val="18"/>
                          <w:szCs w:val="18"/>
                          <w:u w:val="single"/>
                        </w:rPr>
                        <w:tab/>
                      </w:r>
                      <w:r w:rsidR="004F3733">
                        <w:rPr>
                          <w:i/>
                          <w:sz w:val="18"/>
                          <w:szCs w:val="18"/>
                          <w:u w:val="single"/>
                        </w:rPr>
                        <w:tab/>
                      </w:r>
                      <w:r w:rsidR="004F3733">
                        <w:rPr>
                          <w:i/>
                          <w:sz w:val="18"/>
                          <w:szCs w:val="18"/>
                          <w:u w:val="single"/>
                        </w:rPr>
                        <w:tab/>
                      </w:r>
                    </w:p>
                  </w:txbxContent>
                </v:textbox>
                <w10:wrap type="square" anchorx="margin"/>
              </v:shape>
            </w:pict>
          </mc:Fallback>
        </mc:AlternateContent>
      </w:r>
      <w:r w:rsidRPr="00BF0E80">
        <w:rPr>
          <w:i/>
          <w:noProof/>
        </w:rPr>
        <mc:AlternateContent>
          <mc:Choice Requires="wps">
            <w:drawing>
              <wp:anchor distT="0" distB="0" distL="114300" distR="114300" simplePos="0" relativeHeight="251657216" behindDoc="0" locked="0" layoutInCell="1" allowOverlap="1" wp14:anchorId="4DB8DD25" wp14:editId="4808A092">
                <wp:simplePos x="0" y="0"/>
                <wp:positionH relativeFrom="margin">
                  <wp:posOffset>-9525</wp:posOffset>
                </wp:positionH>
                <wp:positionV relativeFrom="paragraph">
                  <wp:posOffset>608965</wp:posOffset>
                </wp:positionV>
                <wp:extent cx="7178040" cy="2286000"/>
                <wp:effectExtent l="0" t="0" r="22860" b="1905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040" cy="2286000"/>
                        </a:xfrm>
                        <a:prstGeom prst="rect">
                          <a:avLst/>
                        </a:prstGeom>
                        <a:solidFill>
                          <a:srgbClr val="FFFFFF"/>
                        </a:solidFill>
                        <a:ln w="9525">
                          <a:solidFill>
                            <a:srgbClr val="000000"/>
                          </a:solidFill>
                          <a:miter lim="800000"/>
                          <a:headEnd/>
                          <a:tailEnd/>
                        </a:ln>
                      </wps:spPr>
                      <wps:txbx>
                        <w:txbxContent>
                          <w:p w:rsidR="0026592C" w:rsidRPr="00AC6650" w:rsidRDefault="0026592C" w:rsidP="004B08F8">
                            <w:pPr>
                              <w:pStyle w:val="BodyText"/>
                              <w:pBdr>
                                <w:top w:val="single" w:sz="4" w:space="1" w:color="auto"/>
                                <w:left w:val="single" w:sz="4" w:space="4" w:color="auto"/>
                                <w:bottom w:val="single" w:sz="4" w:space="1" w:color="auto"/>
                                <w:right w:val="single" w:sz="4" w:space="4" w:color="auto"/>
                              </w:pBdr>
                              <w:jc w:val="center"/>
                              <w:rPr>
                                <w:b/>
                                <w:szCs w:val="18"/>
                                <w:u w:val="single"/>
                              </w:rPr>
                            </w:pPr>
                            <w:r w:rsidRPr="00AC6650">
                              <w:rPr>
                                <w:b/>
                                <w:szCs w:val="18"/>
                                <w:u w:val="single"/>
                              </w:rPr>
                              <w:t>Glossary of Terms</w:t>
                            </w:r>
                          </w:p>
                          <w:p w:rsidR="0026592C" w:rsidRPr="00B46F0A" w:rsidRDefault="0026592C" w:rsidP="00BF0E80">
                            <w:pPr>
                              <w:pStyle w:val="BodyText"/>
                              <w:pBdr>
                                <w:top w:val="single" w:sz="4" w:space="1" w:color="auto"/>
                                <w:left w:val="single" w:sz="4" w:space="4" w:color="auto"/>
                                <w:bottom w:val="single" w:sz="4" w:space="1" w:color="auto"/>
                                <w:right w:val="single" w:sz="4" w:space="4" w:color="auto"/>
                              </w:pBdr>
                              <w:jc w:val="left"/>
                              <w:rPr>
                                <w:rFonts w:cs="Arial"/>
                                <w:b/>
                                <w:sz w:val="8"/>
                                <w:szCs w:val="8"/>
                              </w:rPr>
                            </w:pPr>
                          </w:p>
                          <w:p w:rsidR="004F7267" w:rsidRPr="004B08F8" w:rsidRDefault="00E85680" w:rsidP="00BF0E80">
                            <w:pPr>
                              <w:pStyle w:val="BodyText"/>
                              <w:pBdr>
                                <w:top w:val="single" w:sz="4" w:space="1" w:color="auto"/>
                                <w:left w:val="single" w:sz="4" w:space="4" w:color="auto"/>
                                <w:bottom w:val="single" w:sz="4" w:space="1" w:color="auto"/>
                                <w:right w:val="single" w:sz="4" w:space="4" w:color="auto"/>
                              </w:pBdr>
                              <w:tabs>
                                <w:tab w:val="left" w:pos="360"/>
                              </w:tabs>
                              <w:jc w:val="left"/>
                              <w:rPr>
                                <w:rFonts w:cs="Arial"/>
                                <w:b/>
                                <w:sz w:val="17"/>
                                <w:szCs w:val="17"/>
                                <w:u w:val="single"/>
                              </w:rPr>
                            </w:pPr>
                            <w:r w:rsidRPr="004B08F8">
                              <w:rPr>
                                <w:rFonts w:cs="Arial"/>
                                <w:b/>
                                <w:sz w:val="17"/>
                                <w:szCs w:val="17"/>
                                <w:u w:val="single"/>
                              </w:rPr>
                              <w:t>Ineligible Company</w:t>
                            </w:r>
                            <w:r w:rsidR="0026592C" w:rsidRPr="004B08F8">
                              <w:rPr>
                                <w:rFonts w:cs="Arial"/>
                                <w:b/>
                                <w:sz w:val="17"/>
                                <w:szCs w:val="17"/>
                              </w:rPr>
                              <w:t xml:space="preserve"> -- </w:t>
                            </w:r>
                            <w:r w:rsidRPr="004B08F8">
                              <w:rPr>
                                <w:sz w:val="17"/>
                                <w:szCs w:val="17"/>
                              </w:rPr>
                              <w:t>any entity whose primary business is producing, marketing, selling, re-selling, or distributing healthcare products used by or on patients.</w:t>
                            </w:r>
                          </w:p>
                          <w:p w:rsidR="0026592C" w:rsidRPr="004B08F8" w:rsidRDefault="0026592C" w:rsidP="00BF0E80">
                            <w:pPr>
                              <w:pStyle w:val="BodyText"/>
                              <w:pBdr>
                                <w:top w:val="single" w:sz="4" w:space="1" w:color="auto"/>
                                <w:left w:val="single" w:sz="4" w:space="4" w:color="auto"/>
                                <w:bottom w:val="single" w:sz="4" w:space="1" w:color="auto"/>
                                <w:right w:val="single" w:sz="4" w:space="4" w:color="auto"/>
                              </w:pBdr>
                              <w:tabs>
                                <w:tab w:val="left" w:pos="360"/>
                              </w:tabs>
                              <w:jc w:val="left"/>
                              <w:rPr>
                                <w:rFonts w:cs="Arial"/>
                                <w:sz w:val="17"/>
                                <w:szCs w:val="17"/>
                              </w:rPr>
                            </w:pPr>
                            <w:r w:rsidRPr="004B08F8">
                              <w:rPr>
                                <w:rFonts w:cs="Arial"/>
                                <w:b/>
                                <w:sz w:val="17"/>
                                <w:szCs w:val="17"/>
                                <w:u w:val="single"/>
                              </w:rPr>
                              <w:t>Financial relationships</w:t>
                            </w:r>
                            <w:r w:rsidRPr="004B08F8">
                              <w:rPr>
                                <w:rFonts w:cs="Arial"/>
                                <w:b/>
                                <w:sz w:val="17"/>
                                <w:szCs w:val="17"/>
                              </w:rPr>
                              <w:t xml:space="preserve">  -- </w:t>
                            </w:r>
                            <w:r w:rsidRPr="004B08F8">
                              <w:rPr>
                                <w:rFonts w:cs="Arial"/>
                                <w:sz w:val="17"/>
                                <w:szCs w:val="17"/>
                              </w:rPr>
                              <w:t xml:space="preserve">those relationships in which the individual benefits by receiving a salary, royalty, intellectual property rights, consulting fee, honoraria, ownership interest (e.g., stocks, stock options or other ownership interest, excluding diversified mutual funds), or other financial benefit.  Financial benefits are usually associated with roles such as employment, management position, independent contractor (including contracted research), consulting, speaking and teaching, membership on advisory committees or review panels, board membership, and other activities from which remuneration is received, or expected.  </w:t>
                            </w:r>
                            <w:r w:rsidR="00E85680" w:rsidRPr="004B08F8">
                              <w:rPr>
                                <w:rFonts w:cs="Arial"/>
                                <w:sz w:val="17"/>
                                <w:szCs w:val="17"/>
                              </w:rPr>
                              <w:t xml:space="preserve"> </w:t>
                            </w:r>
                          </w:p>
                          <w:p w:rsidR="004F7267" w:rsidRPr="004B08F8" w:rsidRDefault="004B08F8" w:rsidP="004B08F8">
                            <w:pPr>
                              <w:pStyle w:val="BodyText"/>
                              <w:pBdr>
                                <w:top w:val="single" w:sz="4" w:space="1" w:color="auto"/>
                                <w:left w:val="single" w:sz="4" w:space="4" w:color="auto"/>
                                <w:bottom w:val="single" w:sz="4" w:space="1" w:color="auto"/>
                                <w:right w:val="single" w:sz="4" w:space="4" w:color="auto"/>
                              </w:pBdr>
                              <w:tabs>
                                <w:tab w:val="left" w:pos="360"/>
                              </w:tabs>
                              <w:jc w:val="left"/>
                              <w:rPr>
                                <w:rFonts w:cs="Arial"/>
                                <w:sz w:val="17"/>
                                <w:szCs w:val="17"/>
                                <w:u w:val="single"/>
                              </w:rPr>
                            </w:pPr>
                            <w:r w:rsidRPr="004B08F8">
                              <w:rPr>
                                <w:rFonts w:cs="Arial"/>
                                <w:b/>
                                <w:sz w:val="17"/>
                                <w:szCs w:val="17"/>
                                <w:u w:val="single"/>
                              </w:rPr>
                              <w:t>Relevant financial relationships</w:t>
                            </w:r>
                            <w:r w:rsidRPr="004B08F8">
                              <w:rPr>
                                <w:rFonts w:cs="Arial"/>
                                <w:sz w:val="17"/>
                                <w:szCs w:val="17"/>
                              </w:rPr>
                              <w:t xml:space="preserve"> - The ACCME requires anyone in control of CME content to disclose relevant financial relationships to the accredited provider. Individuals must also include in their disclosure the relevant financial relationships of a spouse or partner. The ACCME defines relevant financial relationships as financial relationships in any amount that create a conflict of interest and that occurred in the twelve-month period preceding the time that the individual was asked to assume a role controlling content of the CME activity. The ACCME has not set a minimal dollar amount—any amount, regardless of how small, creates the incentive to maintain or increase the value of th</w:t>
                            </w:r>
                            <w:bookmarkStart w:id="0" w:name="_GoBack"/>
                            <w:bookmarkEnd w:id="0"/>
                            <w:r w:rsidRPr="004B08F8">
                              <w:rPr>
                                <w:rFonts w:cs="Arial"/>
                                <w:sz w:val="17"/>
                                <w:szCs w:val="17"/>
                              </w:rPr>
                              <w:t>e relationship. Financial relationships are those relationships in which the individual benefits by receiving a salary, royalty, intellectual property rights, consulting fee, honoraria for promotional speakers’ bureau, ownership interest (e.g., stocks, stock options or other ownership interest, excluding diversified mutual funds), or other financial benefit. Financial benefits are usually associated with roles such as employment, management position, independent contractor (including contracted research), consulting, speaking and teaching, membership on advisory committees or review panels, board membership, and other activities from which remuneration is received, or expected.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8DD25" id="Text Box 10" o:spid="_x0000_s1029" type="#_x0000_t202" style="position:absolute;left:0;text-align:left;margin-left:-.75pt;margin-top:47.95pt;width:565.2pt;height:18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">
                <v:textbox>
                  <w:txbxContent>
                    <w:p w:rsidR="0026592C" w:rsidRPr="00AC6650" w:rsidRDefault="0026592C" w:rsidP="004B08F8">
                      <w:pPr>
                        <w:pStyle w:val="BodyText"/>
                        <w:pBdr>
                          <w:top w:val="single" w:sz="4" w:space="1" w:color="auto"/>
                          <w:left w:val="single" w:sz="4" w:space="4" w:color="auto"/>
                          <w:bottom w:val="single" w:sz="4" w:space="1" w:color="auto"/>
                          <w:right w:val="single" w:sz="4" w:space="4" w:color="auto"/>
                        </w:pBdr>
                        <w:jc w:val="center"/>
                        <w:rPr>
                          <w:b/>
                          <w:szCs w:val="18"/>
                          <w:u w:val="single"/>
                        </w:rPr>
                      </w:pPr>
                      <w:r w:rsidRPr="00AC6650">
                        <w:rPr>
                          <w:b/>
                          <w:szCs w:val="18"/>
                          <w:u w:val="single"/>
                        </w:rPr>
                        <w:t>Glossary of Terms</w:t>
                      </w:r>
                    </w:p>
                    <w:p w:rsidR="0026592C" w:rsidRPr="00B46F0A" w:rsidRDefault="0026592C" w:rsidP="00BF0E80">
                      <w:pPr>
                        <w:pStyle w:val="BodyText"/>
                        <w:pBdr>
                          <w:top w:val="single" w:sz="4" w:space="1" w:color="auto"/>
                          <w:left w:val="single" w:sz="4" w:space="4" w:color="auto"/>
                          <w:bottom w:val="single" w:sz="4" w:space="1" w:color="auto"/>
                          <w:right w:val="single" w:sz="4" w:space="4" w:color="auto"/>
                        </w:pBdr>
                        <w:jc w:val="left"/>
                        <w:rPr>
                          <w:rFonts w:cs="Arial"/>
                          <w:b/>
                          <w:sz w:val="8"/>
                          <w:szCs w:val="8"/>
                        </w:rPr>
                      </w:pPr>
                    </w:p>
                    <w:p w:rsidR="004F7267" w:rsidRPr="004B08F8" w:rsidRDefault="00E85680" w:rsidP="00BF0E80">
                      <w:pPr>
                        <w:pStyle w:val="BodyText"/>
                        <w:pBdr>
                          <w:top w:val="single" w:sz="4" w:space="1" w:color="auto"/>
                          <w:left w:val="single" w:sz="4" w:space="4" w:color="auto"/>
                          <w:bottom w:val="single" w:sz="4" w:space="1" w:color="auto"/>
                          <w:right w:val="single" w:sz="4" w:space="4" w:color="auto"/>
                        </w:pBdr>
                        <w:tabs>
                          <w:tab w:val="left" w:pos="360"/>
                        </w:tabs>
                        <w:jc w:val="left"/>
                        <w:rPr>
                          <w:rFonts w:cs="Arial"/>
                          <w:b/>
                          <w:sz w:val="17"/>
                          <w:szCs w:val="17"/>
                          <w:u w:val="single"/>
                        </w:rPr>
                      </w:pPr>
                      <w:r w:rsidRPr="004B08F8">
                        <w:rPr>
                          <w:rFonts w:cs="Arial"/>
                          <w:b/>
                          <w:sz w:val="17"/>
                          <w:szCs w:val="17"/>
                          <w:u w:val="single"/>
                        </w:rPr>
                        <w:t>Ineligible Company</w:t>
                      </w:r>
                      <w:r w:rsidR="0026592C" w:rsidRPr="004B08F8">
                        <w:rPr>
                          <w:rFonts w:cs="Arial"/>
                          <w:b/>
                          <w:sz w:val="17"/>
                          <w:szCs w:val="17"/>
                        </w:rPr>
                        <w:t xml:space="preserve"> -- </w:t>
                      </w:r>
                      <w:r w:rsidRPr="004B08F8">
                        <w:rPr>
                          <w:sz w:val="17"/>
                          <w:szCs w:val="17"/>
                        </w:rPr>
                        <w:t>any entity whose primary business is producing, marketing, selling, re-selling, or distributing healthcare products used by or on patients.</w:t>
                      </w:r>
                    </w:p>
                    <w:p w:rsidR="0026592C" w:rsidRPr="004B08F8" w:rsidRDefault="0026592C" w:rsidP="00BF0E80">
                      <w:pPr>
                        <w:pStyle w:val="BodyText"/>
                        <w:pBdr>
                          <w:top w:val="single" w:sz="4" w:space="1" w:color="auto"/>
                          <w:left w:val="single" w:sz="4" w:space="4" w:color="auto"/>
                          <w:bottom w:val="single" w:sz="4" w:space="1" w:color="auto"/>
                          <w:right w:val="single" w:sz="4" w:space="4" w:color="auto"/>
                        </w:pBdr>
                        <w:tabs>
                          <w:tab w:val="left" w:pos="360"/>
                        </w:tabs>
                        <w:jc w:val="left"/>
                        <w:rPr>
                          <w:rFonts w:cs="Arial"/>
                          <w:sz w:val="17"/>
                          <w:szCs w:val="17"/>
                        </w:rPr>
                      </w:pPr>
                      <w:r w:rsidRPr="004B08F8">
                        <w:rPr>
                          <w:rFonts w:cs="Arial"/>
                          <w:b/>
                          <w:sz w:val="17"/>
                          <w:szCs w:val="17"/>
                          <w:u w:val="single"/>
                        </w:rPr>
                        <w:t>Financial relationships</w:t>
                      </w:r>
                      <w:r w:rsidRPr="004B08F8">
                        <w:rPr>
                          <w:rFonts w:cs="Arial"/>
                          <w:b/>
                          <w:sz w:val="17"/>
                          <w:szCs w:val="17"/>
                        </w:rPr>
                        <w:t xml:space="preserve">  -- </w:t>
                      </w:r>
                      <w:r w:rsidRPr="004B08F8">
                        <w:rPr>
                          <w:rFonts w:cs="Arial"/>
                          <w:sz w:val="17"/>
                          <w:szCs w:val="17"/>
                        </w:rPr>
                        <w:t xml:space="preserve">those relationships in which the individual benefits by receiving a salary, royalty, intellectual property rights, consulting fee, honoraria, ownership interest (e.g., stocks, stock options or other ownership interest, excluding diversified mutual funds), or other financial benefit.  Financial benefits are usually associated with roles such as employment, management position, independent contractor (including contracted research), consulting, speaking and teaching, membership on advisory committees or review panels, board membership, and other activities from which remuneration is received, or expected.  </w:t>
                      </w:r>
                      <w:r w:rsidR="00E85680" w:rsidRPr="004B08F8">
                        <w:rPr>
                          <w:rFonts w:cs="Arial"/>
                          <w:sz w:val="17"/>
                          <w:szCs w:val="17"/>
                        </w:rPr>
                        <w:t xml:space="preserve"> </w:t>
                      </w:r>
                    </w:p>
                    <w:p w:rsidR="004F7267" w:rsidRPr="004B08F8" w:rsidRDefault="004B08F8" w:rsidP="004B08F8">
                      <w:pPr>
                        <w:pStyle w:val="BodyText"/>
                        <w:pBdr>
                          <w:top w:val="single" w:sz="4" w:space="1" w:color="auto"/>
                          <w:left w:val="single" w:sz="4" w:space="4" w:color="auto"/>
                          <w:bottom w:val="single" w:sz="4" w:space="1" w:color="auto"/>
                          <w:right w:val="single" w:sz="4" w:space="4" w:color="auto"/>
                        </w:pBdr>
                        <w:tabs>
                          <w:tab w:val="left" w:pos="360"/>
                        </w:tabs>
                        <w:jc w:val="left"/>
                        <w:rPr>
                          <w:rFonts w:cs="Arial"/>
                          <w:sz w:val="17"/>
                          <w:szCs w:val="17"/>
                          <w:u w:val="single"/>
                        </w:rPr>
                      </w:pPr>
                      <w:r w:rsidRPr="004B08F8">
                        <w:rPr>
                          <w:rFonts w:cs="Arial"/>
                          <w:b/>
                          <w:sz w:val="17"/>
                          <w:szCs w:val="17"/>
                          <w:u w:val="single"/>
                        </w:rPr>
                        <w:t>Relevant financial relationships</w:t>
                      </w:r>
                      <w:r w:rsidRPr="004B08F8">
                        <w:rPr>
                          <w:rFonts w:cs="Arial"/>
                          <w:sz w:val="17"/>
                          <w:szCs w:val="17"/>
                        </w:rPr>
                        <w:t xml:space="preserve"> - The ACCME requires anyone in control of CME content to disclose relevant financial relationships to the accredited provider. Individuals must also include in their disclosure the relevant financial relationships of a spouse or partner. The ACCME defines relevant financial relationships as financial relationships in any amount that create a conflict of interest and that occurred in the twelve-month period preceding the time that the individual was asked to assume a role controlling content of the CME activity. The ACCME has not set a minimal dollar amount—any amount, regardless of how small, creates the incentive to maintain or increase the value of th</w:t>
                      </w:r>
                      <w:bookmarkStart w:id="1" w:name="_GoBack"/>
                      <w:bookmarkEnd w:id="1"/>
                      <w:r w:rsidRPr="004B08F8">
                        <w:rPr>
                          <w:rFonts w:cs="Arial"/>
                          <w:sz w:val="17"/>
                          <w:szCs w:val="17"/>
                        </w:rPr>
                        <w:t>e relationship. Financial relationships are those relationships in which the individual benefits by receiving a salary, royalty, intellectual property rights, consulting fee, honoraria for promotional speakers’ bureau, ownership interest (e.g., stocks, stock options or other ownership interest, excluding diversified mutual funds), or other financial benefit. Financial benefits are usually associated with roles such as employment, management position, independent contractor (including contracted research), consulting, speaking and teaching, membership on advisory committees or review panels, board membership, and other activities from which remuneration is received, or expected.</w:t>
                      </w:r>
                    </w:p>
                  </w:txbxContent>
                </v:textbox>
                <w10:wrap anchorx="margin"/>
              </v:shape>
            </w:pict>
          </mc:Fallback>
        </mc:AlternateContent>
      </w:r>
      <w:r w:rsidR="00CA5B9B" w:rsidRPr="00BF0E80">
        <w:rPr>
          <w:i/>
          <w:color w:val="0000FF"/>
          <w:sz w:val="16"/>
          <w:szCs w:val="16"/>
        </w:rPr>
        <w:tab/>
      </w:r>
      <w:r w:rsidR="00CA5B9B" w:rsidRPr="00BF0E80">
        <w:rPr>
          <w:i/>
          <w:color w:val="0000FF"/>
          <w:sz w:val="16"/>
          <w:szCs w:val="16"/>
        </w:rPr>
        <w:tab/>
      </w:r>
      <w:r w:rsidR="00CA5B9B" w:rsidRPr="00BF0E80">
        <w:rPr>
          <w:i/>
          <w:color w:val="0000FF"/>
          <w:sz w:val="16"/>
          <w:szCs w:val="16"/>
        </w:rPr>
        <w:tab/>
      </w:r>
      <w:r w:rsidR="00CA5B9B" w:rsidRPr="00BF0E80">
        <w:rPr>
          <w:i/>
          <w:color w:val="0000FF"/>
          <w:sz w:val="16"/>
          <w:szCs w:val="16"/>
        </w:rPr>
        <w:tab/>
      </w:r>
      <w:r w:rsidR="00CA5B9B" w:rsidRPr="00BF0E80">
        <w:rPr>
          <w:rFonts w:asciiTheme="minorHAnsi" w:hAnsiTheme="minorHAnsi"/>
          <w:i/>
          <w:color w:val="0000FF"/>
          <w:sz w:val="16"/>
          <w:szCs w:val="16"/>
        </w:rPr>
        <w:tab/>
      </w:r>
      <w:r w:rsidR="00CA5B9B">
        <w:rPr>
          <w:i/>
          <w:color w:val="0000FF"/>
          <w:sz w:val="16"/>
          <w:szCs w:val="16"/>
        </w:rPr>
        <w:tab/>
      </w:r>
    </w:p>
    <w:sectPr w:rsidR="00A4275C" w:rsidRPr="00CA5B9B" w:rsidSect="00BF0E80">
      <w:footerReference w:type="default" r:id="rId8"/>
      <w:type w:val="continuous"/>
      <w:pgSz w:w="12240" w:h="15840"/>
      <w:pgMar w:top="720" w:right="720" w:bottom="720" w:left="720" w:header="720" w:footer="720" w:gutter="0"/>
      <w:cols w:space="14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A46" w:rsidRDefault="008C5A46" w:rsidP="000475D4">
      <w:r>
        <w:separator/>
      </w:r>
    </w:p>
  </w:endnote>
  <w:endnote w:type="continuationSeparator" w:id="0">
    <w:p w:rsidR="008C5A46" w:rsidRDefault="008C5A46" w:rsidP="0004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5D4" w:rsidRPr="00E85680" w:rsidRDefault="007F1684" w:rsidP="007F1684">
    <w:r w:rsidRPr="007F1684">
      <w:rPr>
        <w:sz w:val="16"/>
        <w:szCs w:val="16"/>
      </w:rPr>
      <w:fldChar w:fldCharType="begin"/>
    </w:r>
    <w:r w:rsidRPr="007F1684">
      <w:rPr>
        <w:sz w:val="16"/>
        <w:szCs w:val="16"/>
      </w:rPr>
      <w:instrText xml:space="preserve"> FILENAME \p \* MERGEFORMAT </w:instrText>
    </w:r>
    <w:r w:rsidRPr="007F1684">
      <w:rPr>
        <w:sz w:val="16"/>
        <w:szCs w:val="16"/>
      </w:rPr>
      <w:fldChar w:fldCharType="separate"/>
    </w:r>
    <w:r w:rsidRPr="007F1684">
      <w:rPr>
        <w:noProof/>
        <w:sz w:val="16"/>
        <w:szCs w:val="16"/>
      </w:rPr>
      <w:t>G:\FORMS\Disclosure Form Dec 2018.docx</w:t>
    </w:r>
    <w:r w:rsidRPr="007F1684">
      <w:rPr>
        <w:sz w:val="16"/>
        <w:szCs w:val="16"/>
      </w:rPr>
      <w:fldChar w:fldCharType="end"/>
    </w:r>
    <w:r w:rsidRPr="007F1684">
      <w:rPr>
        <w:sz w:val="16"/>
        <w:szCs w:val="16"/>
      </w:rPr>
      <w:tab/>
    </w:r>
    <w:r w:rsidRPr="007F1684">
      <w:rPr>
        <w:sz w:val="16"/>
        <w:szCs w:val="16"/>
      </w:rPr>
      <w:tab/>
    </w:r>
    <w:r w:rsidRPr="007F1684">
      <w:rPr>
        <w:sz w:val="16"/>
        <w:szCs w:val="16"/>
      </w:rPr>
      <w:tab/>
    </w:r>
    <w:r w:rsidRPr="007F1684">
      <w:rPr>
        <w:sz w:val="16"/>
        <w:szCs w:val="16"/>
      </w:rPr>
      <w:tab/>
    </w:r>
    <w:r w:rsidRPr="007F1684">
      <w:rPr>
        <w:sz w:val="16"/>
        <w:szCs w:val="16"/>
      </w:rPr>
      <w:tab/>
    </w:r>
    <w:r w:rsidRPr="007F1684">
      <w:rPr>
        <w:sz w:val="16"/>
        <w:szCs w:val="16"/>
      </w:rPr>
      <w:tab/>
    </w:r>
    <w:r w:rsidRPr="007F1684">
      <w:rPr>
        <w:sz w:val="16"/>
        <w:szCs w:val="16"/>
      </w:rPr>
      <w:tab/>
    </w:r>
    <w:r>
      <w:rPr>
        <w:sz w:val="16"/>
        <w:szCs w:val="16"/>
      </w:rPr>
      <w:tab/>
    </w:r>
    <w:r>
      <w:rPr>
        <w:sz w:val="16"/>
        <w:szCs w:val="16"/>
      </w:rPr>
      <w:tab/>
    </w:r>
    <w:r w:rsidR="00E85680" w:rsidRPr="007F1684">
      <w:rPr>
        <w:sz w:val="16"/>
        <w:szCs w:val="16"/>
      </w:rPr>
      <w:t>Revised February 24, 2021</w:t>
    </w:r>
    <w:r w:rsidR="000475D4" w:rsidRPr="00E85680">
      <w:tab/>
    </w:r>
    <w:r w:rsidR="000475D4" w:rsidRPr="00E85680">
      <w:tab/>
    </w:r>
    <w:r w:rsidR="004F3733" w:rsidRPr="00E85680">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A46" w:rsidRDefault="008C5A46" w:rsidP="000475D4">
      <w:r>
        <w:separator/>
      </w:r>
    </w:p>
  </w:footnote>
  <w:footnote w:type="continuationSeparator" w:id="0">
    <w:p w:rsidR="008C5A46" w:rsidRDefault="008C5A46" w:rsidP="00047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528BD"/>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0CBC4C79"/>
    <w:multiLevelType w:val="singleLevel"/>
    <w:tmpl w:val="0409000B"/>
    <w:lvl w:ilvl="0">
      <w:start w:val="1"/>
      <w:numFmt w:val="bullet"/>
      <w:lvlText w:val=""/>
      <w:lvlJc w:val="left"/>
      <w:pPr>
        <w:tabs>
          <w:tab w:val="num" w:pos="540"/>
        </w:tabs>
        <w:ind w:left="540" w:hanging="360"/>
      </w:pPr>
      <w:rPr>
        <w:rFonts w:ascii="Wingdings" w:hAnsi="Wingdings" w:hint="default"/>
      </w:rPr>
    </w:lvl>
  </w:abstractNum>
  <w:abstractNum w:abstractNumId="2" w15:restartNumberingAfterBreak="0">
    <w:nsid w:val="0E143A8F"/>
    <w:multiLevelType w:val="hybridMultilevel"/>
    <w:tmpl w:val="43905E2A"/>
    <w:lvl w:ilvl="0" w:tplc="D46CD094">
      <w:start w:val="2"/>
      <w:numFmt w:val="decimal"/>
      <w:lvlText w:val="%1."/>
      <w:lvlJc w:val="left"/>
      <w:pPr>
        <w:ind w:left="900" w:hanging="360"/>
      </w:pPr>
      <w:rPr>
        <w:rFonts w:hint="default"/>
        <w:i/>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0C4735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3D20ECE"/>
    <w:multiLevelType w:val="hybridMultilevel"/>
    <w:tmpl w:val="630EA4EA"/>
    <w:lvl w:ilvl="0" w:tplc="D46CD094">
      <w:start w:val="2"/>
      <w:numFmt w:val="decimal"/>
      <w:lvlText w:val="%1."/>
      <w:lvlJc w:val="left"/>
      <w:pPr>
        <w:ind w:left="900" w:hanging="360"/>
      </w:pPr>
      <w:rPr>
        <w:rFonts w:hint="default"/>
        <w:i/>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F7F83"/>
    <w:multiLevelType w:val="singleLevel"/>
    <w:tmpl w:val="57885F3C"/>
    <w:lvl w:ilvl="0">
      <w:start w:val="2"/>
      <w:numFmt w:val="upperLetter"/>
      <w:lvlText w:val="%1."/>
      <w:lvlJc w:val="left"/>
      <w:pPr>
        <w:tabs>
          <w:tab w:val="num" w:pos="1080"/>
        </w:tabs>
        <w:ind w:left="1080" w:hanging="360"/>
      </w:pPr>
      <w:rPr>
        <w:rFonts w:hint="default"/>
      </w:rPr>
    </w:lvl>
  </w:abstractNum>
  <w:abstractNum w:abstractNumId="6" w15:restartNumberingAfterBreak="0">
    <w:nsid w:val="2BEA75DD"/>
    <w:multiLevelType w:val="hybridMultilevel"/>
    <w:tmpl w:val="48DC92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DA71CB4"/>
    <w:multiLevelType w:val="hybridMultilevel"/>
    <w:tmpl w:val="AC6E9F2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4630073"/>
    <w:multiLevelType w:val="hybridMultilevel"/>
    <w:tmpl w:val="11FAE428"/>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5260013"/>
    <w:multiLevelType w:val="hybridMultilevel"/>
    <w:tmpl w:val="97564866"/>
    <w:lvl w:ilvl="0" w:tplc="214E235A">
      <w:start w:val="2"/>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67E049D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B48672A"/>
    <w:multiLevelType w:val="hybridMultilevel"/>
    <w:tmpl w:val="007CD7CC"/>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0"/>
  </w:num>
  <w:num w:numId="3">
    <w:abstractNumId w:val="3"/>
  </w:num>
  <w:num w:numId="4">
    <w:abstractNumId w:val="5"/>
  </w:num>
  <w:num w:numId="5">
    <w:abstractNumId w:val="1"/>
  </w:num>
  <w:num w:numId="6">
    <w:abstractNumId w:val="11"/>
  </w:num>
  <w:num w:numId="7">
    <w:abstractNumId w:val="6"/>
  </w:num>
  <w:num w:numId="8">
    <w:abstractNumId w:val="8"/>
  </w:num>
  <w:num w:numId="9">
    <w:abstractNumId w:val="9"/>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1DA"/>
    <w:rsid w:val="00023AFD"/>
    <w:rsid w:val="00040BB9"/>
    <w:rsid w:val="00043F79"/>
    <w:rsid w:val="0004516E"/>
    <w:rsid w:val="000475D4"/>
    <w:rsid w:val="00047F5A"/>
    <w:rsid w:val="00050FBE"/>
    <w:rsid w:val="0007102B"/>
    <w:rsid w:val="00093D03"/>
    <w:rsid w:val="000A7D95"/>
    <w:rsid w:val="000D0BB2"/>
    <w:rsid w:val="000E5301"/>
    <w:rsid w:val="00135069"/>
    <w:rsid w:val="0013760B"/>
    <w:rsid w:val="00153EF3"/>
    <w:rsid w:val="0016025A"/>
    <w:rsid w:val="00166E9D"/>
    <w:rsid w:val="0018181F"/>
    <w:rsid w:val="001A3D9C"/>
    <w:rsid w:val="001B140C"/>
    <w:rsid w:val="001D51DB"/>
    <w:rsid w:val="001F1DCA"/>
    <w:rsid w:val="00213D48"/>
    <w:rsid w:val="00244616"/>
    <w:rsid w:val="00245B9A"/>
    <w:rsid w:val="0026592C"/>
    <w:rsid w:val="00266764"/>
    <w:rsid w:val="00285FD6"/>
    <w:rsid w:val="002A5EFB"/>
    <w:rsid w:val="003134D1"/>
    <w:rsid w:val="003159C0"/>
    <w:rsid w:val="003822AC"/>
    <w:rsid w:val="00384741"/>
    <w:rsid w:val="003946A6"/>
    <w:rsid w:val="003F1B11"/>
    <w:rsid w:val="00413782"/>
    <w:rsid w:val="00454620"/>
    <w:rsid w:val="004618E4"/>
    <w:rsid w:val="00465D35"/>
    <w:rsid w:val="0047215B"/>
    <w:rsid w:val="00472C3F"/>
    <w:rsid w:val="0048319F"/>
    <w:rsid w:val="00484024"/>
    <w:rsid w:val="004A265A"/>
    <w:rsid w:val="004B08F8"/>
    <w:rsid w:val="004B549A"/>
    <w:rsid w:val="004C2DEA"/>
    <w:rsid w:val="004F14CA"/>
    <w:rsid w:val="004F3733"/>
    <w:rsid w:val="004F7267"/>
    <w:rsid w:val="005068F5"/>
    <w:rsid w:val="005351A9"/>
    <w:rsid w:val="005B431F"/>
    <w:rsid w:val="005D16B8"/>
    <w:rsid w:val="005E6518"/>
    <w:rsid w:val="005F000C"/>
    <w:rsid w:val="00605FF5"/>
    <w:rsid w:val="00611DB8"/>
    <w:rsid w:val="006235B0"/>
    <w:rsid w:val="006A032D"/>
    <w:rsid w:val="006F051B"/>
    <w:rsid w:val="0070784C"/>
    <w:rsid w:val="0078319E"/>
    <w:rsid w:val="007A5220"/>
    <w:rsid w:val="007B74D9"/>
    <w:rsid w:val="007F0391"/>
    <w:rsid w:val="007F047C"/>
    <w:rsid w:val="007F1684"/>
    <w:rsid w:val="008658CC"/>
    <w:rsid w:val="00895D9C"/>
    <w:rsid w:val="00895F6B"/>
    <w:rsid w:val="008B2ECF"/>
    <w:rsid w:val="008C5A46"/>
    <w:rsid w:val="008E3D22"/>
    <w:rsid w:val="00903AE4"/>
    <w:rsid w:val="00922643"/>
    <w:rsid w:val="009264A5"/>
    <w:rsid w:val="00943B9A"/>
    <w:rsid w:val="009533EA"/>
    <w:rsid w:val="00A0160E"/>
    <w:rsid w:val="00A017BE"/>
    <w:rsid w:val="00A21668"/>
    <w:rsid w:val="00A4275C"/>
    <w:rsid w:val="00A627C6"/>
    <w:rsid w:val="00A62DE9"/>
    <w:rsid w:val="00A85DF8"/>
    <w:rsid w:val="00AB37C4"/>
    <w:rsid w:val="00AC6649"/>
    <w:rsid w:val="00AC6650"/>
    <w:rsid w:val="00AE1359"/>
    <w:rsid w:val="00B37451"/>
    <w:rsid w:val="00B43668"/>
    <w:rsid w:val="00B46F0A"/>
    <w:rsid w:val="00B64E02"/>
    <w:rsid w:val="00B77B8D"/>
    <w:rsid w:val="00B97C2B"/>
    <w:rsid w:val="00BA17EA"/>
    <w:rsid w:val="00BC05DC"/>
    <w:rsid w:val="00BE5599"/>
    <w:rsid w:val="00BF0E80"/>
    <w:rsid w:val="00C81068"/>
    <w:rsid w:val="00C83448"/>
    <w:rsid w:val="00CA5B9B"/>
    <w:rsid w:val="00CA7337"/>
    <w:rsid w:val="00CD5C82"/>
    <w:rsid w:val="00CE4CD0"/>
    <w:rsid w:val="00D3305D"/>
    <w:rsid w:val="00D36470"/>
    <w:rsid w:val="00D42F26"/>
    <w:rsid w:val="00D831DA"/>
    <w:rsid w:val="00DA4448"/>
    <w:rsid w:val="00DC6817"/>
    <w:rsid w:val="00DE3FAD"/>
    <w:rsid w:val="00E07C56"/>
    <w:rsid w:val="00E17D17"/>
    <w:rsid w:val="00E20B0B"/>
    <w:rsid w:val="00E22A04"/>
    <w:rsid w:val="00E24D73"/>
    <w:rsid w:val="00E34057"/>
    <w:rsid w:val="00E42A28"/>
    <w:rsid w:val="00E4415F"/>
    <w:rsid w:val="00E44A5F"/>
    <w:rsid w:val="00E54765"/>
    <w:rsid w:val="00E85680"/>
    <w:rsid w:val="00E869CD"/>
    <w:rsid w:val="00EB3F34"/>
    <w:rsid w:val="00EF2FD2"/>
    <w:rsid w:val="00EF3C6D"/>
    <w:rsid w:val="00EF7FEA"/>
    <w:rsid w:val="00F0421C"/>
    <w:rsid w:val="00F07899"/>
    <w:rsid w:val="00F6422A"/>
    <w:rsid w:val="00FA08DA"/>
    <w:rsid w:val="00FB1536"/>
    <w:rsid w:val="00FB4887"/>
    <w:rsid w:val="00FD1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5:chartTrackingRefBased/>
  <w15:docId w15:val="{F83DB72A-CE75-4713-9AFB-9A628155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pBdr>
        <w:top w:val="single" w:sz="6" w:space="1" w:color="auto"/>
        <w:left w:val="single" w:sz="6" w:space="1" w:color="auto"/>
        <w:bottom w:val="single" w:sz="6" w:space="1" w:color="auto"/>
        <w:right w:val="single" w:sz="6" w:space="1" w:color="auto"/>
      </w:pBdr>
      <w:jc w:val="both"/>
    </w:pPr>
    <w:rPr>
      <w:sz w:val="18"/>
    </w:rPr>
  </w:style>
  <w:style w:type="paragraph" w:styleId="BalloonText">
    <w:name w:val="Balloon Text"/>
    <w:basedOn w:val="Normal"/>
    <w:semiHidden/>
    <w:rsid w:val="00FB4887"/>
    <w:rPr>
      <w:rFonts w:ascii="Tahoma" w:hAnsi="Tahoma" w:cs="Tahoma"/>
      <w:sz w:val="16"/>
      <w:szCs w:val="16"/>
    </w:rPr>
  </w:style>
  <w:style w:type="character" w:customStyle="1" w:styleId="FooterChar">
    <w:name w:val="Footer Char"/>
    <w:basedOn w:val="DefaultParagraphFont"/>
    <w:link w:val="Footer"/>
    <w:uiPriority w:val="99"/>
    <w:rsid w:val="000475D4"/>
  </w:style>
  <w:style w:type="paragraph" w:styleId="ListParagraph">
    <w:name w:val="List Paragraph"/>
    <w:basedOn w:val="Normal"/>
    <w:uiPriority w:val="34"/>
    <w:qFormat/>
    <w:rsid w:val="00AB3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HEA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HEADING</Template>
  <TotalTime>19</TotalTime>
  <Pages>1</Pages>
  <Words>85</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BETSY</dc:creator>
  <cp:keywords/>
  <cp:lastModifiedBy>McCoy, Kelly A.</cp:lastModifiedBy>
  <cp:revision>4</cp:revision>
  <cp:lastPrinted>2016-01-12T13:58:00Z</cp:lastPrinted>
  <dcterms:created xsi:type="dcterms:W3CDTF">2021-02-24T17:51:00Z</dcterms:created>
  <dcterms:modified xsi:type="dcterms:W3CDTF">2021-02-24T18:42:00Z</dcterms:modified>
</cp:coreProperties>
</file>