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BFCC2" w14:textId="2DC41678" w:rsidR="00D051B8" w:rsidRPr="003910C5" w:rsidRDefault="003910C5" w:rsidP="00C04F8A">
      <w:pPr>
        <w:spacing w:after="0" w:line="240" w:lineRule="auto"/>
        <w:ind w:right="288"/>
        <w:rPr>
          <w:rFonts w:ascii="Garamond" w:hAnsi="Garamond" w:cs="Times New Roman"/>
        </w:rPr>
      </w:pPr>
      <w:r w:rsidRPr="003910C5">
        <w:rPr>
          <w:rFonts w:ascii="Garamond" w:hAnsi="Garamond"/>
          <w:noProof/>
        </w:rPr>
        <mc:AlternateContent>
          <mc:Choice Requires="wps">
            <w:drawing>
              <wp:anchor distT="0" distB="0" distL="114300" distR="114300" simplePos="0" relativeHeight="251656191" behindDoc="1" locked="0" layoutInCell="1" allowOverlap="1" wp14:anchorId="55867576" wp14:editId="2489ED5D">
                <wp:simplePos x="0" y="0"/>
                <wp:positionH relativeFrom="column">
                  <wp:posOffset>26670</wp:posOffset>
                </wp:positionH>
                <wp:positionV relativeFrom="page">
                  <wp:posOffset>739775</wp:posOffset>
                </wp:positionV>
                <wp:extent cx="1724025" cy="9514205"/>
                <wp:effectExtent l="0" t="0" r="28575" b="10795"/>
                <wp:wrapNone/>
                <wp:docPr id="4" name="Rectangle 4" descr="decorative" title="blue box"/>
                <wp:cNvGraphicFramePr/>
                <a:graphic xmlns:a="http://schemas.openxmlformats.org/drawingml/2006/main">
                  <a:graphicData uri="http://schemas.microsoft.com/office/word/2010/wordprocessingShape">
                    <wps:wsp>
                      <wps:cNvSpPr/>
                      <wps:spPr>
                        <a:xfrm>
                          <a:off x="0" y="0"/>
                          <a:ext cx="1724025" cy="9514205"/>
                        </a:xfrm>
                        <a:prstGeom prst="rect">
                          <a:avLst/>
                        </a:prstGeom>
                        <a:solidFill>
                          <a:srgbClr val="358BB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41160" id="Rectangle 4" o:spid="_x0000_s1026" alt="Title: blue box - Description: decorative" style="position:absolute;margin-left:2.1pt;margin-top:58.25pt;width:135.75pt;height:749.15pt;z-index:-25166028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" fillcolor="#358bb1" strokecolor="#1f4d78 [1604]" strokeweight="1pt">
                <w10:wrap anchory="page"/>
              </v:rect>
            </w:pict>
          </mc:Fallback>
        </mc:AlternateContent>
      </w:r>
      <w:r w:rsidR="007B3408" w:rsidRPr="003910C5">
        <w:rPr>
          <w:rFonts w:ascii="Garamond" w:hAnsi="Garamond"/>
          <w:noProof/>
        </w:rPr>
        <mc:AlternateContent>
          <mc:Choice Requires="wps">
            <w:drawing>
              <wp:anchor distT="0" distB="0" distL="114300" distR="114300" simplePos="0" relativeHeight="251709440" behindDoc="0" locked="0" layoutInCell="1" allowOverlap="1" wp14:anchorId="482F20FA" wp14:editId="37DB400C">
                <wp:simplePos x="0" y="0"/>
                <wp:positionH relativeFrom="page">
                  <wp:posOffset>37787</wp:posOffset>
                </wp:positionH>
                <wp:positionV relativeFrom="paragraph">
                  <wp:posOffset>40640</wp:posOffset>
                </wp:positionV>
                <wp:extent cx="7696200" cy="9975215"/>
                <wp:effectExtent l="38100" t="38100" r="38100" b="45085"/>
                <wp:wrapNone/>
                <wp:docPr id="205" name="Rectangle 205" descr="decorative" title="black box"/>
                <wp:cNvGraphicFramePr/>
                <a:graphic xmlns:a="http://schemas.openxmlformats.org/drawingml/2006/main">
                  <a:graphicData uri="http://schemas.microsoft.com/office/word/2010/wordprocessingShape">
                    <wps:wsp>
                      <wps:cNvSpPr/>
                      <wps:spPr>
                        <a:xfrm>
                          <a:off x="0" y="0"/>
                          <a:ext cx="7696200" cy="9975215"/>
                        </a:xfrm>
                        <a:prstGeom prst="rect">
                          <a:avLst/>
                        </a:prstGeom>
                        <a:noFill/>
                        <a:ln w="76200">
                          <a:solidFill>
                            <a:srgbClr val="0023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16B0FF" id="Rectangle 205" o:spid="_x0000_s1026" alt="Title: black box - Description: decorative" style="position:absolute;margin-left:3pt;margin-top:3.2pt;width:606pt;height:785.45pt;z-index:2517094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" filled="f" strokecolor="#002339" strokeweight="6pt">
                <w10:wrap anchorx="page"/>
              </v:rect>
            </w:pict>
          </mc:Fallback>
        </mc:AlternateContent>
      </w:r>
      <w:r w:rsidR="00933EFC" w:rsidRPr="003910C5">
        <w:rPr>
          <w:rFonts w:ascii="Garamond" w:hAnsi="Garamond"/>
          <w:noProof/>
        </w:rPr>
        <mc:AlternateContent>
          <mc:Choice Requires="wps">
            <w:drawing>
              <wp:anchor distT="45720" distB="45720" distL="114300" distR="114300" simplePos="0" relativeHeight="251664384" behindDoc="0" locked="0" layoutInCell="1" allowOverlap="1" wp14:anchorId="59D5C6C4" wp14:editId="25DA7FEE">
                <wp:simplePos x="0" y="0"/>
                <wp:positionH relativeFrom="margin">
                  <wp:posOffset>159488</wp:posOffset>
                </wp:positionH>
                <wp:positionV relativeFrom="page">
                  <wp:posOffset>967563</wp:posOffset>
                </wp:positionV>
                <wp:extent cx="1520456" cy="431165"/>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456" cy="431165"/>
                        </a:xfrm>
                        <a:prstGeom prst="rect">
                          <a:avLst/>
                        </a:prstGeom>
                        <a:noFill/>
                        <a:ln w="9525">
                          <a:noFill/>
                          <a:miter lim="800000"/>
                          <a:headEnd/>
                          <a:tailEnd/>
                        </a:ln>
                      </wps:spPr>
                      <wps:txbx>
                        <w:txbxContent>
                          <w:p w14:paraId="12D5BA47" w14:textId="0C166F76" w:rsidR="00855B38" w:rsidRPr="00CE65AA" w:rsidRDefault="00855B38" w:rsidP="006C7F0D">
                            <w:pPr>
                              <w:pBdr>
                                <w:bottom w:val="single" w:sz="36" w:space="1" w:color="C7531E"/>
                              </w:pBdr>
                              <w:spacing w:after="0" w:line="240" w:lineRule="auto"/>
                              <w:jc w:val="center"/>
                              <w:rPr>
                                <w:rFonts w:ascii="Garamond" w:hAnsi="Garamond"/>
                                <w:color w:val="FFFFFF" w:themeColor="background1"/>
                                <w:sz w:val="36"/>
                                <w:szCs w:val="36"/>
                              </w:rPr>
                            </w:pPr>
                            <w:r>
                              <w:rPr>
                                <w:rFonts w:ascii="Garamond" w:hAnsi="Garamond"/>
                                <w:color w:val="FFFFFF" w:themeColor="background1"/>
                                <w:sz w:val="36"/>
                                <w:szCs w:val="36"/>
                              </w:rPr>
                              <w:t>Message</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5C6C4" id="_x0000_t202" coordsize="21600,21600" o:spt="202" path="m,l,21600r21600,l21600,xe">
                <v:stroke joinstyle="miter"/>
                <v:path gradientshapeok="t" o:connecttype="rect"/>
              </v:shapetype>
              <v:shape id="Text Box 2" o:spid="_x0000_s1026" type="#_x0000_t202" style="position:absolute;margin-left:12.55pt;margin-top:76.2pt;width:119.7pt;height:33.9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" filled="f" stroked="f">
                <v:textbox style="mso-fit-shape-to-text:t" inset="0,,0">
                  <w:txbxContent>
                    <w:p w14:paraId="12D5BA47" w14:textId="0C166F76" w:rsidR="00855B38" w:rsidRPr="00CE65AA" w:rsidRDefault="00855B38" w:rsidP="006C7F0D">
                      <w:pPr>
                        <w:pBdr>
                          <w:bottom w:val="single" w:sz="36" w:space="1" w:color="C7531E"/>
                        </w:pBdr>
                        <w:spacing w:after="0" w:line="240" w:lineRule="auto"/>
                        <w:jc w:val="center"/>
                        <w:rPr>
                          <w:rFonts w:ascii="Garamond" w:hAnsi="Garamond"/>
                          <w:color w:val="FFFFFF" w:themeColor="background1"/>
                          <w:sz w:val="36"/>
                          <w:szCs w:val="36"/>
                        </w:rPr>
                      </w:pPr>
                      <w:r>
                        <w:rPr>
                          <w:rFonts w:ascii="Garamond" w:hAnsi="Garamond"/>
                          <w:color w:val="FFFFFF" w:themeColor="background1"/>
                          <w:sz w:val="36"/>
                          <w:szCs w:val="36"/>
                        </w:rPr>
                        <w:t>Message</w:t>
                      </w:r>
                    </w:p>
                  </w:txbxContent>
                </v:textbox>
                <w10:wrap type="square" anchorx="margin" anchory="page"/>
              </v:shape>
            </w:pict>
          </mc:Fallback>
        </mc:AlternateContent>
      </w:r>
      <w:r w:rsidR="00D2658F" w:rsidRPr="003910C5">
        <w:rPr>
          <w:rFonts w:ascii="Garamond" w:hAnsi="Garamond"/>
          <w:noProof/>
        </w:rPr>
        <w:drawing>
          <wp:anchor distT="0" distB="0" distL="114300" distR="114300" simplePos="0" relativeHeight="251688960" behindDoc="1" locked="0" layoutInCell="1" allowOverlap="1" wp14:anchorId="06312657" wp14:editId="1A307A9B">
            <wp:simplePos x="0" y="0"/>
            <wp:positionH relativeFrom="column">
              <wp:posOffset>181593</wp:posOffset>
            </wp:positionH>
            <wp:positionV relativeFrom="paragraph">
              <wp:posOffset>216535</wp:posOffset>
            </wp:positionV>
            <wp:extent cx="1459166" cy="545910"/>
            <wp:effectExtent l="0" t="0" r="8255" b="6985"/>
            <wp:wrapTight wrapText="bothSides">
              <wp:wrapPolygon edited="0">
                <wp:start x="0" y="0"/>
                <wp:lineTo x="0" y="21122"/>
                <wp:lineTo x="21440" y="21122"/>
                <wp:lineTo x="21440" y="0"/>
                <wp:lineTo x="0" y="0"/>
              </wp:wrapPolygon>
            </wp:wrapTight>
            <wp:docPr id="3" name="Picture 3" descr="EVMS Internal Medicine logo" title="EV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laCJ\AppData\Local\Microsoft\Windows\INetCache\Content.Word\EVMS IM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166" cy="54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009" w:rsidRPr="003910C5">
        <w:rPr>
          <w:rFonts w:ascii="Garamond" w:hAnsi="Garamond"/>
          <w:noProof/>
        </w:rPr>
        <mc:AlternateContent>
          <mc:Choice Requires="wps">
            <w:drawing>
              <wp:anchor distT="45720" distB="45720" distL="114300" distR="114300" simplePos="0" relativeHeight="251660288" behindDoc="0" locked="0" layoutInCell="1" allowOverlap="1" wp14:anchorId="31FDC677" wp14:editId="6839792D">
                <wp:simplePos x="0" y="0"/>
                <wp:positionH relativeFrom="margin">
                  <wp:align>left</wp:align>
                </wp:positionH>
                <wp:positionV relativeFrom="margin">
                  <wp:align>top</wp:align>
                </wp:positionV>
                <wp:extent cx="7681955" cy="895985"/>
                <wp:effectExtent l="38100" t="38100" r="33655" b="374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1955" cy="895985"/>
                        </a:xfrm>
                        <a:prstGeom prst="rect">
                          <a:avLst/>
                        </a:prstGeom>
                        <a:solidFill>
                          <a:srgbClr val="ED7A2B"/>
                        </a:solidFill>
                        <a:ln w="76200" cmpd="sng">
                          <a:solidFill>
                            <a:srgbClr val="002339"/>
                          </a:solidFill>
                          <a:miter lim="800000"/>
                          <a:headEnd/>
                          <a:tailEnd/>
                        </a:ln>
                      </wps:spPr>
                      <wps:txbx>
                        <w:txbxContent>
                          <w:p w14:paraId="1EC50380" w14:textId="18BF9667" w:rsidR="00855B38" w:rsidRPr="00A54009" w:rsidRDefault="00855B38" w:rsidP="00BB3618">
                            <w:pPr>
                              <w:spacing w:after="0" w:line="240" w:lineRule="auto"/>
                              <w:rPr>
                                <w:rFonts w:ascii="Garamond" w:hAnsi="Garamond" w:cs="Times New Roman"/>
                                <w:sz w:val="28"/>
                                <w:szCs w:val="28"/>
                              </w:rPr>
                            </w:pP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t xml:space="preserve">   </w:t>
                            </w:r>
                            <w:r w:rsidRPr="00A54009">
                              <w:rPr>
                                <w:rFonts w:ascii="Garamond" w:hAnsi="Garamond" w:cs="Times New Roman"/>
                                <w:sz w:val="28"/>
                                <w:szCs w:val="28"/>
                              </w:rPr>
                              <w:tab/>
                            </w:r>
                            <w:r w:rsidRPr="00A54009">
                              <w:rPr>
                                <w:rFonts w:ascii="Garamond" w:hAnsi="Garamond" w:cs="Times New Roman"/>
                                <w:sz w:val="28"/>
                                <w:szCs w:val="28"/>
                              </w:rPr>
                              <w:tab/>
                            </w:r>
                            <w:r w:rsidR="007746E2">
                              <w:rPr>
                                <w:rFonts w:ascii="Garamond" w:hAnsi="Garamond" w:cs="Times New Roman"/>
                                <w:sz w:val="28"/>
                                <w:szCs w:val="28"/>
                              </w:rPr>
                              <w:t xml:space="preserve">Volume </w:t>
                            </w:r>
                            <w:r w:rsidR="009A04E0">
                              <w:rPr>
                                <w:rFonts w:ascii="Garamond" w:hAnsi="Garamond" w:cs="Times New Roman"/>
                                <w:sz w:val="28"/>
                                <w:szCs w:val="28"/>
                              </w:rPr>
                              <w:t>2</w:t>
                            </w:r>
                            <w:r w:rsidR="007746E2">
                              <w:rPr>
                                <w:rFonts w:ascii="Garamond" w:hAnsi="Garamond" w:cs="Times New Roman"/>
                                <w:sz w:val="28"/>
                                <w:szCs w:val="28"/>
                              </w:rPr>
                              <w:t xml:space="preserve">, Issue </w:t>
                            </w:r>
                            <w:r w:rsidR="00C577D9">
                              <w:rPr>
                                <w:rFonts w:ascii="Garamond" w:hAnsi="Garamond" w:cs="Times New Roman"/>
                                <w:sz w:val="28"/>
                                <w:szCs w:val="28"/>
                              </w:rPr>
                              <w:t>5</w:t>
                            </w:r>
                          </w:p>
                          <w:p w14:paraId="49368ABA" w14:textId="6935CC61" w:rsidR="00855B38" w:rsidRPr="00A54009" w:rsidRDefault="00855B38" w:rsidP="00A54009">
                            <w:pPr>
                              <w:spacing w:after="0" w:line="240" w:lineRule="auto"/>
                              <w:ind w:firstLine="720"/>
                              <w:jc w:val="center"/>
                              <w:rPr>
                                <w:rFonts w:ascii="Garamond" w:hAnsi="Garamond" w:cs="Times New Roman"/>
                                <w:b/>
                                <w:bCs/>
                                <w:i/>
                                <w:sz w:val="34"/>
                                <w:szCs w:val="34"/>
                              </w:rPr>
                            </w:pPr>
                            <w:r w:rsidRPr="007345BC">
                              <w:rPr>
                                <w:rFonts w:ascii="Garamond" w:hAnsi="Garamond" w:cs="Times New Roman"/>
                                <w:b/>
                                <w:bCs/>
                                <w:sz w:val="44"/>
                                <w:szCs w:val="44"/>
                              </w:rPr>
                              <w:t>IN IGNOTIS</w:t>
                            </w:r>
                            <w:r w:rsidRPr="00A54009">
                              <w:rPr>
                                <w:rFonts w:ascii="Garamond" w:hAnsi="Garamond" w:cs="Times New Roman"/>
                                <w:b/>
                                <w:bCs/>
                                <w:i/>
                                <w:sz w:val="34"/>
                                <w:szCs w:val="34"/>
                              </w:rPr>
                              <w:t xml:space="preserve"> “Into the unknown”</w:t>
                            </w:r>
                            <w:r w:rsidR="00414703" w:rsidRPr="00414703">
                              <w:rPr>
                                <w:rFonts w:ascii="Garamond" w:eastAsia="Times New Roman" w:hAnsi="Garamond" w:cs="Segoe UI"/>
                                <w:noProof/>
                                <w:color w:val="212121"/>
                              </w:rPr>
                              <w:t xml:space="preserve"> </w:t>
                            </w:r>
                          </w:p>
                          <w:p w14:paraId="2A90C313" w14:textId="12C4CFEB" w:rsidR="00855B38" w:rsidRPr="00A54009" w:rsidRDefault="00855B38" w:rsidP="00A54009">
                            <w:pPr>
                              <w:spacing w:after="0" w:line="240" w:lineRule="auto"/>
                              <w:ind w:left="2880" w:firstLine="720"/>
                              <w:rPr>
                                <w:rFonts w:ascii="Garamond" w:hAnsi="Garamond" w:cs="Times New Roman"/>
                                <w:b/>
                                <w:bCs/>
                                <w:i/>
                                <w:sz w:val="20"/>
                                <w:szCs w:val="20"/>
                              </w:rPr>
                            </w:pPr>
                            <w:r w:rsidRPr="00A54009">
                              <w:rPr>
                                <w:rFonts w:ascii="Garamond" w:hAnsi="Garamond" w:cs="Times New Roman"/>
                                <w:b/>
                                <w:bCs/>
                                <w:i/>
                                <w:sz w:val="20"/>
                                <w:szCs w:val="20"/>
                              </w:rPr>
                              <w:t>EVMS Internal Medicine Research Newsletter</w:t>
                            </w:r>
                          </w:p>
                          <w:p w14:paraId="467052AE" w14:textId="77777777" w:rsidR="00855B38" w:rsidRPr="00A54009" w:rsidRDefault="00855B38" w:rsidP="00591C22">
                            <w:pPr>
                              <w:spacing w:after="0" w:line="240" w:lineRule="auto"/>
                              <w:jc w:val="center"/>
                              <w:rPr>
                                <w:rFonts w:ascii="Garamond" w:hAnsi="Garamond" w:cs="Times New Roman"/>
                                <w:b/>
                                <w:bCs/>
                                <w:i/>
                                <w:sz w:val="60"/>
                                <w:szCs w:val="60"/>
                              </w:rPr>
                            </w:pPr>
                          </w:p>
                        </w:txbxContent>
                      </wps:txbx>
                      <wps:bodyPr rot="0" vert="horz" wrap="square" lIns="91440" tIns="45720" rIns="2286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DC677" id="_x0000_s1027" type="#_x0000_t202" style="position:absolute;margin-left:0;margin-top:0;width:604.9pt;height:70.55pt;z-index:251660288;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" fillcolor="#ed7a2b" strokecolor="#002339" strokeweight="6pt">
                <v:textbox inset=",,18pt">
                  <w:txbxContent>
                    <w:p w14:paraId="1EC50380" w14:textId="18BF9667" w:rsidR="00855B38" w:rsidRPr="00A54009" w:rsidRDefault="00855B38" w:rsidP="00BB3618">
                      <w:pPr>
                        <w:spacing w:after="0" w:line="240" w:lineRule="auto"/>
                        <w:rPr>
                          <w:rFonts w:ascii="Garamond" w:hAnsi="Garamond" w:cs="Times New Roman"/>
                          <w:sz w:val="28"/>
                          <w:szCs w:val="28"/>
                        </w:rPr>
                      </w:pP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r>
                      <w:r w:rsidRPr="00A54009">
                        <w:rPr>
                          <w:rFonts w:ascii="Garamond" w:hAnsi="Garamond" w:cs="Times New Roman"/>
                          <w:sz w:val="28"/>
                          <w:szCs w:val="28"/>
                        </w:rPr>
                        <w:tab/>
                        <w:t xml:space="preserve">   </w:t>
                      </w:r>
                      <w:r w:rsidRPr="00A54009">
                        <w:rPr>
                          <w:rFonts w:ascii="Garamond" w:hAnsi="Garamond" w:cs="Times New Roman"/>
                          <w:sz w:val="28"/>
                          <w:szCs w:val="28"/>
                        </w:rPr>
                        <w:tab/>
                      </w:r>
                      <w:r w:rsidRPr="00A54009">
                        <w:rPr>
                          <w:rFonts w:ascii="Garamond" w:hAnsi="Garamond" w:cs="Times New Roman"/>
                          <w:sz w:val="28"/>
                          <w:szCs w:val="28"/>
                        </w:rPr>
                        <w:tab/>
                      </w:r>
                      <w:r w:rsidR="007746E2">
                        <w:rPr>
                          <w:rFonts w:ascii="Garamond" w:hAnsi="Garamond" w:cs="Times New Roman"/>
                          <w:sz w:val="28"/>
                          <w:szCs w:val="28"/>
                        </w:rPr>
                        <w:t xml:space="preserve">Volume </w:t>
                      </w:r>
                      <w:r w:rsidR="009A04E0">
                        <w:rPr>
                          <w:rFonts w:ascii="Garamond" w:hAnsi="Garamond" w:cs="Times New Roman"/>
                          <w:sz w:val="28"/>
                          <w:szCs w:val="28"/>
                        </w:rPr>
                        <w:t>2</w:t>
                      </w:r>
                      <w:r w:rsidR="007746E2">
                        <w:rPr>
                          <w:rFonts w:ascii="Garamond" w:hAnsi="Garamond" w:cs="Times New Roman"/>
                          <w:sz w:val="28"/>
                          <w:szCs w:val="28"/>
                        </w:rPr>
                        <w:t xml:space="preserve">, Issue </w:t>
                      </w:r>
                      <w:r w:rsidR="00C577D9">
                        <w:rPr>
                          <w:rFonts w:ascii="Garamond" w:hAnsi="Garamond" w:cs="Times New Roman"/>
                          <w:sz w:val="28"/>
                          <w:szCs w:val="28"/>
                        </w:rPr>
                        <w:t>5</w:t>
                      </w:r>
                    </w:p>
                    <w:p w14:paraId="49368ABA" w14:textId="6935CC61" w:rsidR="00855B38" w:rsidRPr="00A54009" w:rsidRDefault="00855B38" w:rsidP="00A54009">
                      <w:pPr>
                        <w:spacing w:after="0" w:line="240" w:lineRule="auto"/>
                        <w:ind w:firstLine="720"/>
                        <w:jc w:val="center"/>
                        <w:rPr>
                          <w:rFonts w:ascii="Garamond" w:hAnsi="Garamond" w:cs="Times New Roman"/>
                          <w:b/>
                          <w:bCs/>
                          <w:i/>
                          <w:sz w:val="34"/>
                          <w:szCs w:val="34"/>
                        </w:rPr>
                      </w:pPr>
                      <w:r w:rsidRPr="007345BC">
                        <w:rPr>
                          <w:rFonts w:ascii="Garamond" w:hAnsi="Garamond" w:cs="Times New Roman"/>
                          <w:b/>
                          <w:bCs/>
                          <w:sz w:val="44"/>
                          <w:szCs w:val="44"/>
                        </w:rPr>
                        <w:t>IN IGNOTIS</w:t>
                      </w:r>
                      <w:r w:rsidRPr="00A54009">
                        <w:rPr>
                          <w:rFonts w:ascii="Garamond" w:hAnsi="Garamond" w:cs="Times New Roman"/>
                          <w:b/>
                          <w:bCs/>
                          <w:i/>
                          <w:sz w:val="34"/>
                          <w:szCs w:val="34"/>
                        </w:rPr>
                        <w:t xml:space="preserve"> “Into the unknown”</w:t>
                      </w:r>
                      <w:r w:rsidR="00414703" w:rsidRPr="00414703">
                        <w:rPr>
                          <w:rFonts w:ascii="Garamond" w:eastAsia="Times New Roman" w:hAnsi="Garamond" w:cs="Segoe UI"/>
                          <w:noProof/>
                          <w:color w:val="212121"/>
                        </w:rPr>
                        <w:t xml:space="preserve"> </w:t>
                      </w:r>
                    </w:p>
                    <w:p w14:paraId="2A90C313" w14:textId="12C4CFEB" w:rsidR="00855B38" w:rsidRPr="00A54009" w:rsidRDefault="00855B38" w:rsidP="00A54009">
                      <w:pPr>
                        <w:spacing w:after="0" w:line="240" w:lineRule="auto"/>
                        <w:ind w:left="2880" w:firstLine="720"/>
                        <w:rPr>
                          <w:rFonts w:ascii="Garamond" w:hAnsi="Garamond" w:cs="Times New Roman"/>
                          <w:b/>
                          <w:bCs/>
                          <w:i/>
                          <w:sz w:val="20"/>
                          <w:szCs w:val="20"/>
                        </w:rPr>
                      </w:pPr>
                      <w:r w:rsidRPr="00A54009">
                        <w:rPr>
                          <w:rFonts w:ascii="Garamond" w:hAnsi="Garamond" w:cs="Times New Roman"/>
                          <w:b/>
                          <w:bCs/>
                          <w:i/>
                          <w:sz w:val="20"/>
                          <w:szCs w:val="20"/>
                        </w:rPr>
                        <w:t>EVMS Internal Medicine Research Newsletter</w:t>
                      </w:r>
                    </w:p>
                    <w:p w14:paraId="467052AE" w14:textId="77777777" w:rsidR="00855B38" w:rsidRPr="00A54009" w:rsidRDefault="00855B38" w:rsidP="00591C22">
                      <w:pPr>
                        <w:spacing w:after="0" w:line="240" w:lineRule="auto"/>
                        <w:jc w:val="center"/>
                        <w:rPr>
                          <w:rFonts w:ascii="Garamond" w:hAnsi="Garamond" w:cs="Times New Roman"/>
                          <w:b/>
                          <w:bCs/>
                          <w:i/>
                          <w:sz w:val="60"/>
                          <w:szCs w:val="60"/>
                        </w:rPr>
                      </w:pPr>
                    </w:p>
                  </w:txbxContent>
                </v:textbox>
                <w10:wrap type="square" anchorx="margin" anchory="margin"/>
              </v:shape>
            </w:pict>
          </mc:Fallback>
        </mc:AlternateContent>
      </w:r>
      <w:r w:rsidR="00497427" w:rsidRPr="003910C5">
        <w:rPr>
          <w:rFonts w:ascii="Garamond" w:hAnsi="Garamond" w:cs="Times New Roman"/>
        </w:rPr>
        <w:t>Dear Colleagues,</w:t>
      </w:r>
    </w:p>
    <w:p w14:paraId="335F7957" w14:textId="792C13D9" w:rsidR="00C577D9" w:rsidRPr="003910C5" w:rsidRDefault="00497427" w:rsidP="00C04F8A">
      <w:pPr>
        <w:spacing w:after="120" w:line="240" w:lineRule="auto"/>
        <w:ind w:left="2880" w:right="288"/>
        <w:rPr>
          <w:rFonts w:ascii="Garamond" w:hAnsi="Garamond" w:cs="Times New Roman"/>
        </w:rPr>
      </w:pPr>
      <w:r w:rsidRPr="003910C5">
        <w:rPr>
          <w:rFonts w:ascii="Garamond" w:hAnsi="Garamond"/>
          <w:noProof/>
        </w:rPr>
        <mc:AlternateContent>
          <mc:Choice Requires="wps">
            <w:drawing>
              <wp:anchor distT="45720" distB="45720" distL="114300" distR="114300" simplePos="0" relativeHeight="251912192" behindDoc="0" locked="0" layoutInCell="1" allowOverlap="1" wp14:anchorId="4BB07A89" wp14:editId="5965CDD0">
                <wp:simplePos x="0" y="0"/>
                <wp:positionH relativeFrom="margin">
                  <wp:posOffset>166370</wp:posOffset>
                </wp:positionH>
                <wp:positionV relativeFrom="margin">
                  <wp:posOffset>1743075</wp:posOffset>
                </wp:positionV>
                <wp:extent cx="1541145" cy="431165"/>
                <wp:effectExtent l="0" t="0" r="1905" b="571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431165"/>
                        </a:xfrm>
                        <a:prstGeom prst="rect">
                          <a:avLst/>
                        </a:prstGeom>
                        <a:noFill/>
                        <a:ln w="9525">
                          <a:noFill/>
                          <a:miter lim="800000"/>
                          <a:headEnd/>
                          <a:tailEnd/>
                        </a:ln>
                      </wps:spPr>
                      <wps:txbx>
                        <w:txbxContent>
                          <w:p w14:paraId="4F7B503D" w14:textId="40FC6FBB" w:rsidR="0085109C" w:rsidRPr="00950321" w:rsidRDefault="006F696B" w:rsidP="0085109C">
                            <w:pPr>
                              <w:pBdr>
                                <w:bottom w:val="single" w:sz="36" w:space="1" w:color="C7531E"/>
                              </w:pBdr>
                              <w:spacing w:after="0" w:line="240" w:lineRule="auto"/>
                              <w:jc w:val="center"/>
                              <w:rPr>
                                <w:rFonts w:ascii="Garamond" w:hAnsi="Garamond"/>
                                <w:color w:val="FFFFFF" w:themeColor="background1"/>
                                <w:sz w:val="34"/>
                                <w:szCs w:val="34"/>
                              </w:rPr>
                            </w:pPr>
                            <w:r>
                              <w:rPr>
                                <w:rFonts w:ascii="Garamond" w:hAnsi="Garamond"/>
                                <w:color w:val="FFFFFF" w:themeColor="background1"/>
                                <w:sz w:val="34"/>
                                <w:szCs w:val="34"/>
                              </w:rPr>
                              <w:t>Scholarship</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07A89" id="_x0000_t202" coordsize="21600,21600" o:spt="202" path="m,l,21600r21600,l21600,xe">
                <v:stroke joinstyle="miter"/>
                <v:path gradientshapeok="t" o:connecttype="rect"/>
              </v:shapetype>
              <v:shape id="Text Box 12" o:spid="_x0000_s1028" type="#_x0000_t202" style="position:absolute;left:0;text-align:left;margin-left:13.1pt;margin-top:137.25pt;width:121.35pt;height:33.95pt;z-index:251912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" filled="f" stroked="f">
                <v:textbox style="mso-fit-shape-to-text:t" inset="0,,0">
                  <w:txbxContent>
                    <w:p w14:paraId="4F7B503D" w14:textId="40FC6FBB" w:rsidR="0085109C" w:rsidRPr="00950321" w:rsidRDefault="006F696B" w:rsidP="0085109C">
                      <w:pPr>
                        <w:pBdr>
                          <w:bottom w:val="single" w:sz="36" w:space="1" w:color="C7531E"/>
                        </w:pBdr>
                        <w:spacing w:after="0" w:line="240" w:lineRule="auto"/>
                        <w:jc w:val="center"/>
                        <w:rPr>
                          <w:rFonts w:ascii="Garamond" w:hAnsi="Garamond"/>
                          <w:color w:val="FFFFFF" w:themeColor="background1"/>
                          <w:sz w:val="34"/>
                          <w:szCs w:val="34"/>
                        </w:rPr>
                      </w:pPr>
                      <w:r>
                        <w:rPr>
                          <w:rFonts w:ascii="Garamond" w:hAnsi="Garamond"/>
                          <w:color w:val="FFFFFF" w:themeColor="background1"/>
                          <w:sz w:val="34"/>
                          <w:szCs w:val="34"/>
                        </w:rPr>
                        <w:t>Scholarship</w:t>
                      </w:r>
                    </w:p>
                  </w:txbxContent>
                </v:textbox>
                <w10:wrap type="square" anchorx="margin" anchory="margin"/>
              </v:shape>
            </w:pict>
          </mc:Fallback>
        </mc:AlternateContent>
      </w:r>
      <w:r w:rsidR="00245147" w:rsidRPr="003910C5">
        <w:rPr>
          <w:rFonts w:ascii="Garamond" w:hAnsi="Garamond" w:cs="Times New Roman"/>
        </w:rPr>
        <w:t xml:space="preserve">Welcome to Volume 2, Issue </w:t>
      </w:r>
      <w:r w:rsidR="00C577D9" w:rsidRPr="003910C5">
        <w:rPr>
          <w:rFonts w:ascii="Garamond" w:hAnsi="Garamond" w:cs="Times New Roman"/>
        </w:rPr>
        <w:t>5</w:t>
      </w:r>
      <w:r w:rsidR="006E5D8B" w:rsidRPr="003910C5">
        <w:rPr>
          <w:rFonts w:ascii="Garamond" w:hAnsi="Garamond" w:cs="Times New Roman"/>
        </w:rPr>
        <w:t xml:space="preserve"> of our Research Newsletter!  On </w:t>
      </w:r>
      <w:r w:rsidR="00C577D9" w:rsidRPr="003910C5">
        <w:rPr>
          <w:rFonts w:ascii="Garamond" w:hAnsi="Garamond" w:cs="Times New Roman"/>
        </w:rPr>
        <w:t>April 20</w:t>
      </w:r>
      <w:r w:rsidR="00B04EFC" w:rsidRPr="003910C5">
        <w:rPr>
          <w:rFonts w:ascii="Garamond" w:hAnsi="Garamond" w:cs="Times New Roman"/>
        </w:rPr>
        <w:t xml:space="preserve">, </w:t>
      </w:r>
      <w:r w:rsidR="00C577D9" w:rsidRPr="003910C5">
        <w:rPr>
          <w:rFonts w:ascii="Garamond" w:hAnsi="Garamond" w:cs="Times New Roman"/>
        </w:rPr>
        <w:t>Dr. Liza Botros and Nargiza Kurbanova</w:t>
      </w:r>
      <w:r w:rsidR="00145EF8">
        <w:rPr>
          <w:rFonts w:ascii="Garamond" w:hAnsi="Garamond" w:cs="Times New Roman"/>
        </w:rPr>
        <w:t xml:space="preserve"> (MS2)</w:t>
      </w:r>
      <w:r w:rsidR="00C577D9" w:rsidRPr="003910C5">
        <w:rPr>
          <w:rFonts w:ascii="Garamond" w:hAnsi="Garamond" w:cs="Times New Roman"/>
        </w:rPr>
        <w:t xml:space="preserve"> led a research journal club on “Pre-Post Intervention Studies”. </w:t>
      </w:r>
      <w:r w:rsidR="00B04EFC" w:rsidRPr="003910C5">
        <w:rPr>
          <w:rFonts w:ascii="Garamond" w:hAnsi="Garamond" w:cs="Times New Roman"/>
        </w:rPr>
        <w:t xml:space="preserve"> Looking ahead, </w:t>
      </w:r>
      <w:r w:rsidR="00C577D9" w:rsidRPr="003910C5">
        <w:rPr>
          <w:rFonts w:ascii="Garamond" w:hAnsi="Garamond" w:cs="Times New Roman"/>
        </w:rPr>
        <w:t>on May 4</w:t>
      </w:r>
      <w:r w:rsidR="00145EF8">
        <w:rPr>
          <w:rFonts w:ascii="Garamond" w:hAnsi="Garamond" w:cs="Times New Roman"/>
        </w:rPr>
        <w:t>,</w:t>
      </w:r>
      <w:r w:rsidR="00C577D9" w:rsidRPr="003910C5">
        <w:rPr>
          <w:rFonts w:ascii="Garamond" w:hAnsi="Garamond" w:cs="Times New Roman"/>
        </w:rPr>
        <w:t xml:space="preserve"> Dr. B</w:t>
      </w:r>
      <w:r w:rsidR="00145EF8">
        <w:rPr>
          <w:rFonts w:ascii="Garamond" w:hAnsi="Garamond" w:cs="Times New Roman"/>
        </w:rPr>
        <w:t>otros will lead a</w:t>
      </w:r>
      <w:r w:rsidR="00C577D9" w:rsidRPr="003910C5">
        <w:rPr>
          <w:rFonts w:ascii="Garamond" w:hAnsi="Garamond" w:cs="Times New Roman"/>
        </w:rPr>
        <w:t xml:space="preserve"> journal club session on “Cross-over Randomized Controlled Trials”.</w:t>
      </w:r>
      <w:r w:rsidR="00D051B8">
        <w:rPr>
          <w:rFonts w:ascii="Garamond" w:hAnsi="Garamond" w:cs="Times New Roman"/>
        </w:rPr>
        <w:t xml:space="preserve">  </w:t>
      </w:r>
    </w:p>
    <w:p w14:paraId="145DA44B" w14:textId="4A16F588" w:rsidR="00132B18" w:rsidRPr="003910C5" w:rsidRDefault="00322496" w:rsidP="00A4217A">
      <w:pPr>
        <w:spacing w:after="0" w:line="240" w:lineRule="auto"/>
        <w:ind w:left="2966"/>
        <w:rPr>
          <w:rFonts w:ascii="Garamond" w:hAnsi="Garamond" w:cs="Times New Roman"/>
          <w:noProof/>
          <w:sz w:val="26"/>
          <w:szCs w:val="26"/>
        </w:rPr>
      </w:pPr>
      <w:r w:rsidRPr="003910C5">
        <w:rPr>
          <w:rFonts w:ascii="Garamond" w:hAnsi="Garamond" w:cs="Times New Roman"/>
          <w:b/>
          <w:color w:val="2F5496" w:themeColor="accent5" w:themeShade="BF"/>
          <w:sz w:val="26"/>
          <w:szCs w:val="26"/>
          <w:u w:val="single"/>
        </w:rPr>
        <w:t>PEER-REVIEWED PUBLICATIONS</w:t>
      </w:r>
      <w:r w:rsidR="007C2DC2" w:rsidRPr="003910C5">
        <w:rPr>
          <w:rFonts w:ascii="Garamond" w:hAnsi="Garamond" w:cs="Times New Roman"/>
          <w:b/>
          <w:color w:val="2F5496" w:themeColor="accent5" w:themeShade="BF"/>
          <w:sz w:val="26"/>
          <w:szCs w:val="26"/>
          <w:u w:val="single"/>
        </w:rPr>
        <w:t>:</w:t>
      </w:r>
      <w:r w:rsidR="004542FF" w:rsidRPr="003910C5">
        <w:rPr>
          <w:rFonts w:ascii="Garamond" w:hAnsi="Garamond" w:cs="Times New Roman"/>
          <w:noProof/>
          <w:sz w:val="26"/>
          <w:szCs w:val="26"/>
        </w:rPr>
        <w:t xml:space="preserve"> </w:t>
      </w:r>
    </w:p>
    <w:p w14:paraId="07E60AB9" w14:textId="4C4C39CF" w:rsidR="00132B18" w:rsidRPr="003910C5" w:rsidRDefault="00132B18" w:rsidP="007B3408">
      <w:pPr>
        <w:spacing w:after="0" w:line="240" w:lineRule="auto"/>
        <w:ind w:left="2966"/>
        <w:rPr>
          <w:rFonts w:ascii="Garamond" w:hAnsi="Garamond" w:cs="Times New Roman"/>
          <w:i/>
          <w:noProof/>
          <w:sz w:val="21"/>
          <w:szCs w:val="21"/>
        </w:rPr>
      </w:pPr>
      <w:r w:rsidRPr="003910C5">
        <w:rPr>
          <w:rFonts w:ascii="Garamond" w:hAnsi="Garamond" w:cs="Times New Roman"/>
          <w:i/>
          <w:noProof/>
          <w:sz w:val="21"/>
          <w:szCs w:val="21"/>
        </w:rPr>
        <w:t>EVMS Faculty, Fellows, Residents</w:t>
      </w:r>
    </w:p>
    <w:p w14:paraId="6BA171C9" w14:textId="564BACBA" w:rsidR="003910C5" w:rsidRPr="00ED2097" w:rsidRDefault="00C577D9" w:rsidP="00C577D9">
      <w:pPr>
        <w:pStyle w:val="ListParagraph"/>
        <w:numPr>
          <w:ilvl w:val="0"/>
          <w:numId w:val="32"/>
        </w:numPr>
        <w:spacing w:after="0" w:line="240" w:lineRule="auto"/>
        <w:ind w:right="144"/>
        <w:rPr>
          <w:rFonts w:ascii="Garamond" w:hAnsi="Garamond" w:cs="Times New Roman"/>
          <w:i/>
          <w:color w:val="2F5496" w:themeColor="accent5" w:themeShade="BF"/>
          <w:u w:val="single"/>
        </w:rPr>
      </w:pPr>
      <w:r w:rsidRPr="00ED2097">
        <w:rPr>
          <w:rFonts w:ascii="Garamond" w:hAnsi="Garamond" w:cs="Segoe UI"/>
          <w:color w:val="212121"/>
          <w:shd w:val="clear" w:color="auto" w:fill="FFFFFF"/>
        </w:rPr>
        <w:t>Munir MZ, Bernstein E, Wadia R, Laskin WB. Pulmonary artery angiomatoid fibrous histiocytoma mimicking pulmonary embolism. </w:t>
      </w:r>
      <w:r w:rsidRPr="00ED2097">
        <w:rPr>
          <w:rFonts w:ascii="Garamond" w:hAnsi="Garamond" w:cs="Segoe UI"/>
          <w:i/>
          <w:iCs/>
          <w:color w:val="212121"/>
          <w:shd w:val="clear" w:color="auto" w:fill="FFFFFF"/>
        </w:rPr>
        <w:t>BMJ Case Rep</w:t>
      </w:r>
      <w:r w:rsidRPr="00ED2097">
        <w:rPr>
          <w:rFonts w:ascii="Garamond" w:hAnsi="Garamond" w:cs="Segoe UI"/>
          <w:color w:val="212121"/>
          <w:shd w:val="clear" w:color="auto" w:fill="FFFFFF"/>
        </w:rPr>
        <w:t>. 2023;16(3):e252872. Published 2023 Mar 29. doi:10.1136/bcr-2022-252872</w:t>
      </w:r>
    </w:p>
    <w:p w14:paraId="4971B268" w14:textId="3FB901AA" w:rsidR="00C577D9" w:rsidRPr="00692408" w:rsidRDefault="009C11EE" w:rsidP="00C577D9">
      <w:pPr>
        <w:pStyle w:val="ListParagraph"/>
        <w:numPr>
          <w:ilvl w:val="0"/>
          <w:numId w:val="32"/>
        </w:numPr>
        <w:spacing w:after="0" w:line="240" w:lineRule="auto"/>
        <w:ind w:right="144"/>
        <w:rPr>
          <w:rFonts w:ascii="Garamond" w:hAnsi="Garamond" w:cs="Times New Roman"/>
          <w:i/>
          <w:color w:val="2F5496" w:themeColor="accent5" w:themeShade="BF"/>
          <w:u w:val="single"/>
        </w:rPr>
      </w:pPr>
      <w:r w:rsidRPr="00ED2097">
        <w:rPr>
          <w:rFonts w:ascii="Garamond" w:eastAsia="Times New Roman" w:hAnsi="Garamond"/>
          <w:bCs/>
          <w:noProof/>
        </w:rPr>
        <w:drawing>
          <wp:anchor distT="0" distB="0" distL="114300" distR="114300" simplePos="0" relativeHeight="251901952" behindDoc="0" locked="0" layoutInCell="1" allowOverlap="1" wp14:anchorId="201CAC17" wp14:editId="11122537">
            <wp:simplePos x="0" y="0"/>
            <wp:positionH relativeFrom="column">
              <wp:posOffset>198120</wp:posOffset>
            </wp:positionH>
            <wp:positionV relativeFrom="page">
              <wp:posOffset>2202180</wp:posOffset>
            </wp:positionV>
            <wp:extent cx="453390" cy="453390"/>
            <wp:effectExtent l="0" t="0" r="3810" b="3810"/>
            <wp:wrapSquare wrapText="bothSides"/>
            <wp:docPr id="198" name="Picture 198" descr="C:\Users\AvilaCJ\AppData\Local\Microsoft\Windows\INetCache\Content.Word\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vilaCJ\AppData\Local\Microsoft\Windows\INetCache\Content.Word\instagr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2097">
        <w:rPr>
          <w:rFonts w:ascii="Garamond" w:eastAsia="Times New Roman" w:hAnsi="Garamond"/>
          <w:bCs/>
          <w:noProof/>
        </w:rPr>
        <w:drawing>
          <wp:anchor distT="0" distB="0" distL="114300" distR="114300" simplePos="0" relativeHeight="251904000" behindDoc="0" locked="0" layoutInCell="1" allowOverlap="1" wp14:anchorId="0E2047C8" wp14:editId="64988DC2">
            <wp:simplePos x="0" y="0"/>
            <wp:positionH relativeFrom="column">
              <wp:posOffset>700405</wp:posOffset>
            </wp:positionH>
            <wp:positionV relativeFrom="page">
              <wp:posOffset>2187575</wp:posOffset>
            </wp:positionV>
            <wp:extent cx="439420" cy="456565"/>
            <wp:effectExtent l="0" t="0" r="0" b="635"/>
            <wp:wrapSquare wrapText="bothSides"/>
            <wp:docPr id="196" name="Picture 196" descr="C:\Users\AvilaCJ\AppData\Local\Microsoft\Windows\INetCache\Content.Word\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vilaCJ\AppData\Local\Microsoft\Windows\INetCache\Content.Word\twitt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420"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2097">
        <w:rPr>
          <w:rFonts w:ascii="Garamond" w:eastAsia="Times New Roman" w:hAnsi="Garamond"/>
          <w:bCs/>
          <w:noProof/>
        </w:rPr>
        <w:drawing>
          <wp:anchor distT="0" distB="0" distL="114300" distR="114300" simplePos="0" relativeHeight="251906048" behindDoc="0" locked="0" layoutInCell="1" allowOverlap="1" wp14:anchorId="69B12F2E" wp14:editId="230B5852">
            <wp:simplePos x="0" y="0"/>
            <wp:positionH relativeFrom="column">
              <wp:posOffset>1167765</wp:posOffset>
            </wp:positionH>
            <wp:positionV relativeFrom="page">
              <wp:posOffset>2188210</wp:posOffset>
            </wp:positionV>
            <wp:extent cx="482600" cy="467995"/>
            <wp:effectExtent l="0" t="0" r="0" b="8255"/>
            <wp:wrapSquare wrapText="bothSides"/>
            <wp:docPr id="195" name="Picture 195" descr="C:\Users\AvilaCJ\AppData\Local\Microsoft\Windows\INetCache\Content.Word\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vilaCJ\AppData\Local\Microsoft\Windows\INetCache\Content.Word\linkedi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60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0C5" w:rsidRPr="00ED2097">
        <w:rPr>
          <w:rFonts w:ascii="Garamond" w:hAnsi="Garamond" w:cs="Segoe UI"/>
          <w:color w:val="212121"/>
          <w:shd w:val="clear" w:color="auto" w:fill="FFFFFF"/>
        </w:rPr>
        <w:t xml:space="preserve">Cundra L, Vallabhaneni M, Saadeh M, Houston K, Yoo B, D’Souza S, Johnson D.  Immunomodulation strategies against COVID-19 evidence: key nutrients and dietary approaches. </w:t>
      </w:r>
      <w:r w:rsidR="00692408">
        <w:rPr>
          <w:rFonts w:ascii="Garamond" w:hAnsi="Garamond" w:cs="Segoe UI"/>
          <w:i/>
          <w:color w:val="212121"/>
          <w:shd w:val="clear" w:color="auto" w:fill="FFFFFF"/>
        </w:rPr>
        <w:t>The Jo</w:t>
      </w:r>
      <w:r w:rsidR="007A5AF3">
        <w:rPr>
          <w:rFonts w:ascii="Garamond" w:hAnsi="Garamond" w:cs="Segoe UI"/>
          <w:i/>
          <w:color w:val="212121"/>
          <w:shd w:val="clear" w:color="auto" w:fill="FFFFFF"/>
        </w:rPr>
        <w:t xml:space="preserve">urnal of Exploration Medicine. </w:t>
      </w:r>
      <w:r w:rsidR="00692408">
        <w:rPr>
          <w:rFonts w:ascii="Garamond" w:hAnsi="Garamond"/>
          <w:color w:val="474647"/>
        </w:rPr>
        <w:t xml:space="preserve">2023;4:189–206.  </w:t>
      </w:r>
      <w:r w:rsidR="00692408" w:rsidRPr="00692408">
        <w:rPr>
          <w:rFonts w:ascii="Garamond" w:hAnsi="Garamond"/>
          <w:color w:val="474647"/>
        </w:rPr>
        <w:t>doi.org/10.37349/emed.2023.00133</w:t>
      </w:r>
    </w:p>
    <w:p w14:paraId="2B0B1800" w14:textId="3CF1B5C8" w:rsidR="003910C5" w:rsidRPr="00C04F8A" w:rsidRDefault="003910C5" w:rsidP="00C04F8A">
      <w:pPr>
        <w:pStyle w:val="ListParagraph"/>
        <w:numPr>
          <w:ilvl w:val="0"/>
          <w:numId w:val="32"/>
        </w:numPr>
        <w:spacing w:after="0" w:line="240" w:lineRule="auto"/>
        <w:ind w:right="144"/>
        <w:rPr>
          <w:rFonts w:ascii="Garamond" w:hAnsi="Garamond" w:cs="Times New Roman"/>
          <w:i/>
          <w:color w:val="2F5496" w:themeColor="accent5" w:themeShade="BF"/>
          <w:u w:val="single"/>
        </w:rPr>
      </w:pPr>
      <w:r w:rsidRPr="00ED2097">
        <w:rPr>
          <w:rFonts w:ascii="Garamond" w:hAnsi="Garamond" w:cs="Segoe UI"/>
          <w:color w:val="212121"/>
          <w:shd w:val="clear" w:color="auto" w:fill="FFFFFF"/>
        </w:rPr>
        <w:t>Sausen DG, Basith A, Muqeemuddin S. EBV and Lymphomagenesis. </w:t>
      </w:r>
      <w:r w:rsidRPr="00ED2097">
        <w:rPr>
          <w:rFonts w:ascii="Garamond" w:hAnsi="Garamond" w:cs="Segoe UI"/>
          <w:i/>
          <w:iCs/>
          <w:color w:val="212121"/>
          <w:shd w:val="clear" w:color="auto" w:fill="FFFFFF"/>
        </w:rPr>
        <w:t>Cancers (Basel)</w:t>
      </w:r>
      <w:r w:rsidRPr="00ED2097">
        <w:rPr>
          <w:rFonts w:ascii="Garamond" w:hAnsi="Garamond" w:cs="Segoe UI"/>
          <w:color w:val="212121"/>
          <w:shd w:val="clear" w:color="auto" w:fill="FFFFFF"/>
        </w:rPr>
        <w:t>. 2023;15(7):2133. Published 2023 Apr 4. doi:10.3390/cancers15072133</w:t>
      </w:r>
    </w:p>
    <w:p w14:paraId="1B50DEF9" w14:textId="34BFEE9B" w:rsidR="00E11E5C" w:rsidRPr="00ED2097" w:rsidRDefault="00132B18" w:rsidP="00C577D9">
      <w:pPr>
        <w:spacing w:after="0" w:line="240" w:lineRule="auto"/>
        <w:ind w:left="2966" w:right="144"/>
        <w:rPr>
          <w:rFonts w:ascii="Garamond" w:hAnsi="Garamond" w:cs="Times New Roman"/>
          <w:i/>
          <w:noProof/>
        </w:rPr>
      </w:pPr>
      <w:r w:rsidRPr="00ED2097">
        <w:rPr>
          <w:rFonts w:ascii="Garamond" w:hAnsi="Garamond" w:cs="Times New Roman"/>
          <w:i/>
          <w:noProof/>
        </w:rPr>
        <w:t>Community Faculty</w:t>
      </w:r>
    </w:p>
    <w:p w14:paraId="026335E1" w14:textId="7FC04645" w:rsidR="003910C5" w:rsidRPr="00ED2097" w:rsidRDefault="005949CD" w:rsidP="003910C5">
      <w:pPr>
        <w:pStyle w:val="ListParagraph"/>
        <w:numPr>
          <w:ilvl w:val="0"/>
          <w:numId w:val="33"/>
        </w:numPr>
        <w:spacing w:after="0" w:line="240" w:lineRule="auto"/>
        <w:ind w:right="144"/>
        <w:rPr>
          <w:rFonts w:ascii="Garamond" w:hAnsi="Garamond" w:cs="Segoe UI"/>
          <w:color w:val="212121"/>
          <w:shd w:val="clear" w:color="auto" w:fill="FFFFFF"/>
        </w:rPr>
      </w:pPr>
      <w:r w:rsidRPr="00ED2097">
        <w:rPr>
          <w:rFonts w:ascii="Garamond" w:hAnsi="Garamond" w:cs="Segoe UI"/>
          <w:color w:val="212121"/>
          <w:shd w:val="clear" w:color="auto" w:fill="FFFFFF"/>
        </w:rPr>
        <w:t>Brush JE Jr, Chaudhry SI, Dreyer RP, et al. Sex Differences in Symptom Complexity and Door-to-Balloon Time in Patients With ST-Elevation Myocardial Infarction [published online ahead of print, 2023 Apr 14]. </w:t>
      </w:r>
      <w:r w:rsidRPr="00ED2097">
        <w:rPr>
          <w:rFonts w:ascii="Garamond" w:hAnsi="Garamond" w:cs="Segoe UI"/>
          <w:i/>
          <w:iCs/>
          <w:color w:val="212121"/>
          <w:shd w:val="clear" w:color="auto" w:fill="FFFFFF"/>
        </w:rPr>
        <w:t>Am J Cardiol</w:t>
      </w:r>
      <w:r w:rsidRPr="00ED2097">
        <w:rPr>
          <w:rFonts w:ascii="Garamond" w:hAnsi="Garamond" w:cs="Segoe UI"/>
          <w:color w:val="212121"/>
          <w:shd w:val="clear" w:color="auto" w:fill="FFFFFF"/>
        </w:rPr>
        <w:t>. 2023;S0002-9149(23)00148-0. doi:10.1016/j.amjcard.2023.03.009</w:t>
      </w:r>
    </w:p>
    <w:p w14:paraId="440DC0E0" w14:textId="62BC8B37" w:rsidR="00301485" w:rsidRPr="00ED2097" w:rsidRDefault="00301485" w:rsidP="003910C5">
      <w:pPr>
        <w:pStyle w:val="ListParagraph"/>
        <w:numPr>
          <w:ilvl w:val="0"/>
          <w:numId w:val="33"/>
        </w:numPr>
        <w:spacing w:after="0" w:line="240" w:lineRule="auto"/>
        <w:ind w:right="144"/>
        <w:rPr>
          <w:rFonts w:ascii="Garamond" w:hAnsi="Garamond" w:cs="Segoe UI"/>
          <w:color w:val="212121"/>
          <w:shd w:val="clear" w:color="auto" w:fill="FFFFFF"/>
        </w:rPr>
      </w:pPr>
      <w:r w:rsidRPr="00ED2097">
        <w:rPr>
          <w:rFonts w:ascii="Garamond" w:hAnsi="Garamond" w:cs="Segoe UI"/>
          <w:color w:val="212121"/>
          <w:shd w:val="clear" w:color="auto" w:fill="FFFFFF"/>
        </w:rPr>
        <w:t>Brush JE Jr. Sex Disparities in Chest Pain Patients: Observations and Opportunities. J Am Coll Cardiol. 2023 Mar 14;81(10):946-948. doi: 10.1016/j.jacc.2023.01.006. PMID: 36889872.</w:t>
      </w:r>
    </w:p>
    <w:p w14:paraId="6A05C726" w14:textId="4CDA3F68" w:rsidR="005949CD" w:rsidRPr="003910C5" w:rsidRDefault="00427264" w:rsidP="00C577D9">
      <w:pPr>
        <w:spacing w:after="0" w:line="240" w:lineRule="auto"/>
        <w:ind w:left="2966" w:right="144"/>
        <w:rPr>
          <w:rFonts w:ascii="Garamond" w:hAnsi="Garamond" w:cs="Times New Roman"/>
          <w:i/>
          <w:color w:val="2F5496" w:themeColor="accent5" w:themeShade="BF"/>
          <w:sz w:val="21"/>
          <w:szCs w:val="21"/>
          <w:u w:val="single"/>
        </w:rPr>
      </w:pPr>
      <w:r>
        <w:rPr>
          <w:noProof/>
        </w:rPr>
        <w:pict w14:anchorId="73FF2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412.2pt;margin-top:1.85pt;width:191.55pt;height:107.75pt;z-index:251917312;mso-position-horizontal-relative:text;mso-position-vertical-relative:text">
            <v:imagedata r:id="rId12" o:title="image001"/>
            <w10:wrap type="square"/>
          </v:shape>
        </w:pict>
      </w:r>
    </w:p>
    <w:p w14:paraId="04534F11" w14:textId="5C448CCB" w:rsidR="00322496" w:rsidRPr="003910C5" w:rsidRDefault="00322496" w:rsidP="00ED2097">
      <w:pPr>
        <w:autoSpaceDE w:val="0"/>
        <w:autoSpaceDN w:val="0"/>
        <w:adjustRightInd w:val="0"/>
        <w:spacing w:after="120" w:line="240" w:lineRule="auto"/>
        <w:ind w:left="2880" w:right="187"/>
        <w:rPr>
          <w:rFonts w:ascii="Garamond" w:hAnsi="Garamond" w:cs="Times New Roman"/>
          <w:sz w:val="21"/>
          <w:szCs w:val="21"/>
        </w:rPr>
      </w:pPr>
      <w:r w:rsidRPr="003910C5">
        <w:rPr>
          <w:rFonts w:ascii="Garamond" w:hAnsi="Garamond" w:cs="Times New Roman"/>
          <w:b/>
          <w:color w:val="2F5496" w:themeColor="accent5" w:themeShade="BF"/>
          <w:sz w:val="26"/>
          <w:szCs w:val="26"/>
          <w:u w:val="single"/>
        </w:rPr>
        <w:t xml:space="preserve">ABSTRACTS, PRESENTATIONS, AWARDS: </w:t>
      </w:r>
    </w:p>
    <w:p w14:paraId="17772590" w14:textId="17C153EA" w:rsidR="00D051B8" w:rsidRPr="00D051B8" w:rsidRDefault="00D051B8" w:rsidP="00D738B0">
      <w:pPr>
        <w:autoSpaceDE w:val="0"/>
        <w:autoSpaceDN w:val="0"/>
        <w:adjustRightInd w:val="0"/>
        <w:spacing w:after="120" w:line="240" w:lineRule="auto"/>
        <w:ind w:left="2160" w:right="187" w:firstLine="720"/>
        <w:rPr>
          <w:rFonts w:ascii="Garamond" w:hAnsi="Garamond"/>
          <w:noProof/>
        </w:rPr>
      </w:pPr>
      <w:r w:rsidRPr="00D051B8">
        <w:rPr>
          <w:rFonts w:ascii="Garamond" w:hAnsi="Garamond"/>
          <w:i/>
          <w:noProof/>
        </w:rPr>
        <w:t>Southern Gerontological Society Annual Conference</w:t>
      </w:r>
    </w:p>
    <w:p w14:paraId="66531FAC" w14:textId="4EAEB813" w:rsidR="00D051B8" w:rsidRDefault="003910C5" w:rsidP="00D051B8">
      <w:pPr>
        <w:pStyle w:val="ListParagraph"/>
        <w:autoSpaceDE w:val="0"/>
        <w:autoSpaceDN w:val="0"/>
        <w:adjustRightInd w:val="0"/>
        <w:spacing w:after="0" w:line="240" w:lineRule="auto"/>
        <w:ind w:left="3326" w:right="180"/>
        <w:rPr>
          <w:rFonts w:ascii="Garamond" w:hAnsi="Garamond"/>
          <w:i/>
          <w:noProof/>
        </w:rPr>
      </w:pPr>
      <w:r>
        <w:rPr>
          <w:rFonts w:ascii="Garamond" w:hAnsi="Garamond"/>
          <w:noProof/>
        </w:rPr>
        <w:t xml:space="preserve">Dunstan M. “Harnessing the Passion and Power of Student Volunteers” </w:t>
      </w:r>
      <w:r w:rsidR="00D051B8">
        <w:rPr>
          <w:rFonts w:ascii="Garamond" w:hAnsi="Garamond"/>
          <w:i/>
          <w:noProof/>
        </w:rPr>
        <w:t>Abstract Submission</w:t>
      </w:r>
    </w:p>
    <w:p w14:paraId="5FD8A2E2" w14:textId="02F7E2C6" w:rsidR="00A4217A" w:rsidRPr="00A4217A" w:rsidRDefault="00D738B0" w:rsidP="00A4217A">
      <w:pPr>
        <w:pStyle w:val="ListParagraph"/>
        <w:autoSpaceDE w:val="0"/>
        <w:autoSpaceDN w:val="0"/>
        <w:adjustRightInd w:val="0"/>
        <w:spacing w:after="120" w:line="240" w:lineRule="auto"/>
        <w:ind w:left="3326" w:right="187"/>
        <w:rPr>
          <w:rStyle w:val="Hyperlink"/>
          <w:rFonts w:ascii="Garamond" w:hAnsi="Garamond"/>
          <w:noProof/>
          <w:color w:val="auto"/>
          <w:u w:val="none"/>
        </w:rPr>
      </w:pPr>
      <w:r>
        <w:rPr>
          <w:rStyle w:val="Hyperlink"/>
          <w:rFonts w:ascii="Garamond" w:hAnsi="Garamond"/>
          <w:noProof/>
        </w:rPr>
        <w:drawing>
          <wp:anchor distT="0" distB="0" distL="114300" distR="114300" simplePos="0" relativeHeight="251920384" behindDoc="1" locked="0" layoutInCell="1" allowOverlap="1" wp14:anchorId="2D37120B" wp14:editId="661AD267">
            <wp:simplePos x="0" y="0"/>
            <wp:positionH relativeFrom="column">
              <wp:posOffset>5226523</wp:posOffset>
            </wp:positionH>
            <wp:positionV relativeFrom="paragraph">
              <wp:posOffset>467360</wp:posOffset>
            </wp:positionV>
            <wp:extent cx="2430145" cy="1307465"/>
            <wp:effectExtent l="0" t="0" r="8255" b="6985"/>
            <wp:wrapSquare wrapText="bothSides"/>
            <wp:docPr id="10" name="Picture 10" descr="C:\Users\AvilaCJ\AppData\Local\Microsoft\Windows\INetCache\Content.Wor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laCJ\AppData\Local\Microsoft\Windows\INetCache\Content.Word\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673" t="9422" r="8184" b="27258"/>
                    <a:stretch/>
                  </pic:blipFill>
                  <pic:spPr bwMode="auto">
                    <a:xfrm>
                      <a:off x="0" y="0"/>
                      <a:ext cx="2430145" cy="1307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51B8">
        <w:rPr>
          <w:rFonts w:ascii="Garamond" w:hAnsi="Garamond"/>
          <w:noProof/>
        </w:rPr>
        <w:t>Student-led conference topics: Beat of My Heart (Rajita Kanapareddy - MS2), Beond Clinic Walls &amp; HealthWise (Sarah Mayo - MS1, Ally Nigro – MS1 , Alim Osman - MS1), Community Stroke Awareness (Hannah Stamos – MS2), Palliative Medicine (Nealy Minson – MS2), Street Health (Mary Anand – MS2), Students for the Advancement of Geriatric Education (Erica Watson, Medical Master’s Class of 2023)</w:t>
      </w:r>
    </w:p>
    <w:p w14:paraId="102F3135" w14:textId="30651567" w:rsidR="00ED2097" w:rsidRDefault="00A4217A" w:rsidP="00D738B0">
      <w:pPr>
        <w:autoSpaceDE w:val="0"/>
        <w:autoSpaceDN w:val="0"/>
        <w:adjustRightInd w:val="0"/>
        <w:spacing w:line="240" w:lineRule="auto"/>
        <w:ind w:left="2880" w:right="180"/>
        <w:rPr>
          <w:rStyle w:val="Hyperlink"/>
          <w:rFonts w:ascii="Garamond" w:hAnsi="Garamond"/>
          <w:noProof/>
        </w:rPr>
      </w:pPr>
      <w:r>
        <w:rPr>
          <w:rStyle w:val="Hyperlink"/>
          <w:rFonts w:ascii="Garamond" w:hAnsi="Garamond"/>
          <w:noProof/>
        </w:rPr>
        <w:drawing>
          <wp:anchor distT="0" distB="0" distL="114300" distR="114300" simplePos="0" relativeHeight="251921408" behindDoc="0" locked="0" layoutInCell="1" allowOverlap="1" wp14:anchorId="25F96578" wp14:editId="0B956212">
            <wp:simplePos x="0" y="0"/>
            <wp:positionH relativeFrom="column">
              <wp:posOffset>5230495</wp:posOffset>
            </wp:positionH>
            <wp:positionV relativeFrom="paragraph">
              <wp:posOffset>484978</wp:posOffset>
            </wp:positionV>
            <wp:extent cx="2425065" cy="1318260"/>
            <wp:effectExtent l="0" t="0" r="0" b="0"/>
            <wp:wrapSquare wrapText="bothSides"/>
            <wp:docPr id="11" name="Picture 11" descr="C:\Users\AvilaCJ\AppData\Local\Microsoft\Windows\INetCache\Content.Word\tah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vilaCJ\AppData\Local\Microsoft\Windows\INetCache\Content.Word\tahhan.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320" b="13612"/>
                    <a:stretch/>
                  </pic:blipFill>
                  <pic:spPr bwMode="auto">
                    <a:xfrm>
                      <a:off x="0" y="0"/>
                      <a:ext cx="2425065" cy="1318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3E87" w:rsidRPr="00D051B8">
        <w:rPr>
          <w:rFonts w:ascii="Garamond" w:hAnsi="Garamond"/>
          <w:noProof/>
        </w:rPr>
        <w:t xml:space="preserve">Dr. </w:t>
      </w:r>
      <w:r w:rsidR="00145EF8">
        <w:rPr>
          <w:rFonts w:ascii="Garamond" w:hAnsi="Garamond"/>
          <w:noProof/>
        </w:rPr>
        <w:t xml:space="preserve">David </w:t>
      </w:r>
      <w:r w:rsidR="00353E87" w:rsidRPr="00D051B8">
        <w:rPr>
          <w:rFonts w:ascii="Garamond" w:hAnsi="Garamond"/>
          <w:noProof/>
        </w:rPr>
        <w:t>Johnson provided commentary on a recent MEDSCAPE article, “</w:t>
      </w:r>
      <w:hyperlink r:id="rId15" w:history="1">
        <w:r w:rsidR="00353E87" w:rsidRPr="00D051B8">
          <w:rPr>
            <w:rStyle w:val="Hyperlink"/>
            <w:rFonts w:ascii="Garamond" w:hAnsi="Garamond"/>
            <w:noProof/>
          </w:rPr>
          <w:t>CRC blood tests: A future without screening colonoscopies?</w:t>
        </w:r>
      </w:hyperlink>
      <w:r w:rsidR="00353E87" w:rsidRPr="00D051B8">
        <w:rPr>
          <w:rFonts w:ascii="Garamond" w:hAnsi="Garamond"/>
          <w:noProof/>
        </w:rPr>
        <w:t>”</w:t>
      </w:r>
      <w:r w:rsidR="00D738B0">
        <w:rPr>
          <w:rFonts w:ascii="Garamond" w:hAnsi="Garamond"/>
          <w:noProof/>
        </w:rPr>
        <w:t xml:space="preserve"> and </w:t>
      </w:r>
      <w:r w:rsidR="00925B97" w:rsidRPr="00D051B8">
        <w:rPr>
          <w:rFonts w:ascii="Garamond" w:hAnsi="Garamond"/>
          <w:noProof/>
        </w:rPr>
        <w:t xml:space="preserve">publication: </w:t>
      </w:r>
      <w:hyperlink r:id="rId16" w:history="1">
        <w:r w:rsidR="00925B97" w:rsidRPr="00D051B8">
          <w:rPr>
            <w:rStyle w:val="Hyperlink"/>
            <w:rFonts w:ascii="Garamond" w:hAnsi="Garamond"/>
            <w:noProof/>
          </w:rPr>
          <w:t>“New Colorectal Cancer Data Reveal Troubling Trends.”</w:t>
        </w:r>
      </w:hyperlink>
    </w:p>
    <w:p w14:paraId="6D4EEE7B" w14:textId="77777777" w:rsidR="00145EF8" w:rsidRDefault="00145EF8" w:rsidP="00145EF8">
      <w:pPr>
        <w:autoSpaceDE w:val="0"/>
        <w:autoSpaceDN w:val="0"/>
        <w:adjustRightInd w:val="0"/>
        <w:spacing w:line="240" w:lineRule="auto"/>
        <w:ind w:left="2880" w:right="180"/>
        <w:rPr>
          <w:rStyle w:val="Hyperlink"/>
          <w:rFonts w:ascii="Garamond" w:hAnsi="Garamond"/>
          <w:noProof/>
        </w:rPr>
      </w:pPr>
      <w:r>
        <w:rPr>
          <w:rStyle w:val="Hyperlink"/>
          <w:rFonts w:ascii="Garamond" w:hAnsi="Garamond"/>
          <w:noProof/>
          <w:color w:val="auto"/>
          <w:u w:val="none"/>
        </w:rPr>
        <w:t xml:space="preserve">Dr. Waleed </w:t>
      </w:r>
      <w:r w:rsidRPr="00A4217A">
        <w:rPr>
          <w:rStyle w:val="Hyperlink"/>
          <w:rFonts w:ascii="Garamond" w:hAnsi="Garamond"/>
          <w:noProof/>
          <w:color w:val="auto"/>
          <w:u w:val="none"/>
        </w:rPr>
        <w:t xml:space="preserve">Kassabo to present “The long-term relationship between </w:t>
      </w:r>
      <w:r w:rsidRPr="00A4217A">
        <w:rPr>
          <w:rStyle w:val="normaltextrun"/>
          <w:rFonts w:ascii="Garamond" w:hAnsi="Garamond"/>
          <w:color w:val="000000"/>
          <w:bdr w:val="none" w:sz="0" w:space="0" w:color="auto" w:frame="1"/>
        </w:rPr>
        <w:t>α-klotho</w:t>
      </w:r>
      <w:r>
        <w:rPr>
          <w:rStyle w:val="Hyperlink"/>
          <w:rFonts w:ascii="Garamond" w:hAnsi="Garamond"/>
          <w:noProof/>
          <w:color w:val="auto"/>
          <w:u w:val="none"/>
        </w:rPr>
        <w:t xml:space="preserve"> with all-cause and cause-specific mortality” at The Society of General Internal Medicine in Aurora, CO - May 10!</w:t>
      </w:r>
    </w:p>
    <w:p w14:paraId="17B7FE6E" w14:textId="2DEB25FA" w:rsidR="00145EF8" w:rsidRPr="00145EF8" w:rsidRDefault="00145EF8" w:rsidP="00D738B0">
      <w:pPr>
        <w:autoSpaceDE w:val="0"/>
        <w:autoSpaceDN w:val="0"/>
        <w:adjustRightInd w:val="0"/>
        <w:spacing w:line="240" w:lineRule="auto"/>
        <w:ind w:left="2880" w:right="180"/>
        <w:rPr>
          <w:rStyle w:val="Hyperlink"/>
          <w:rFonts w:ascii="Garamond" w:hAnsi="Garamond"/>
          <w:i/>
          <w:noProof/>
        </w:rPr>
      </w:pPr>
      <w:r>
        <w:rPr>
          <w:rFonts w:ascii="Garamond" w:hAnsi="Garamond"/>
          <w:i/>
          <w:noProof/>
        </w:rPr>
        <w:t>American College of Physicians Conference – San Diego</w:t>
      </w:r>
    </w:p>
    <w:p w14:paraId="29878805" w14:textId="77777777" w:rsidR="00145EF8" w:rsidRDefault="00145EF8" w:rsidP="00145EF8">
      <w:pPr>
        <w:autoSpaceDE w:val="0"/>
        <w:autoSpaceDN w:val="0"/>
        <w:adjustRightInd w:val="0"/>
        <w:spacing w:after="120" w:line="240" w:lineRule="auto"/>
        <w:ind w:left="2880" w:right="187"/>
        <w:rPr>
          <w:rStyle w:val="Hyperlink"/>
          <w:rFonts w:ascii="Garamond" w:hAnsi="Garamond"/>
          <w:noProof/>
          <w:color w:val="auto"/>
          <w:u w:val="none"/>
        </w:rPr>
      </w:pPr>
      <w:r>
        <w:rPr>
          <w:rStyle w:val="Hyperlink"/>
          <w:rFonts w:ascii="Garamond" w:hAnsi="Garamond"/>
          <w:noProof/>
        </w:rPr>
        <w:drawing>
          <wp:anchor distT="0" distB="0" distL="114300" distR="114300" simplePos="0" relativeHeight="251922432" behindDoc="0" locked="0" layoutInCell="1" allowOverlap="1" wp14:anchorId="2F3CB076" wp14:editId="327D34FE">
            <wp:simplePos x="0" y="0"/>
            <wp:positionH relativeFrom="column">
              <wp:posOffset>5239858</wp:posOffset>
            </wp:positionH>
            <wp:positionV relativeFrom="paragraph">
              <wp:posOffset>130810</wp:posOffset>
            </wp:positionV>
            <wp:extent cx="2413000" cy="1475105"/>
            <wp:effectExtent l="0" t="0" r="6350" b="0"/>
            <wp:wrapSquare wrapText="bothSides"/>
            <wp:docPr id="13" name="Picture 13" descr="C:\Users\AvilaCJ\AppData\Local\Microsoft\Windows\INetCache\Content.Word\tah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vilaCJ\AppData\Local\Microsoft\Windows\INetCache\Content.Word\tahhan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3000"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217A">
        <w:rPr>
          <w:rStyle w:val="Hyperlink"/>
          <w:rFonts w:ascii="Garamond" w:hAnsi="Garamond"/>
          <w:noProof/>
          <w:color w:val="auto"/>
          <w:u w:val="none"/>
        </w:rPr>
        <w:t xml:space="preserve">Gagan Gupta (MS4) stands next to his poster “Validation of the HOSPITAL score to present 30-day readmissions in a health care systema across Virginia and North Carolina” with Dr. </w:t>
      </w:r>
      <w:r>
        <w:rPr>
          <w:rStyle w:val="Hyperlink"/>
          <w:rFonts w:ascii="Garamond" w:hAnsi="Garamond"/>
          <w:noProof/>
          <w:color w:val="auto"/>
          <w:u w:val="none"/>
        </w:rPr>
        <w:t xml:space="preserve">Sami </w:t>
      </w:r>
      <w:r w:rsidR="00A4217A">
        <w:rPr>
          <w:rStyle w:val="Hyperlink"/>
          <w:rFonts w:ascii="Garamond" w:hAnsi="Garamond"/>
          <w:noProof/>
          <w:color w:val="auto"/>
          <w:u w:val="none"/>
        </w:rPr>
        <w:t>Tahhan (Co-Investigator)</w:t>
      </w:r>
    </w:p>
    <w:p w14:paraId="690E38D8" w14:textId="4CCB2CEE" w:rsidR="00145EF8" w:rsidRDefault="00A4217A" w:rsidP="00145EF8">
      <w:pPr>
        <w:autoSpaceDE w:val="0"/>
        <w:autoSpaceDN w:val="0"/>
        <w:adjustRightInd w:val="0"/>
        <w:spacing w:after="120" w:line="240" w:lineRule="auto"/>
        <w:ind w:left="2880" w:right="187"/>
        <w:rPr>
          <w:rStyle w:val="Hyperlink"/>
          <w:rFonts w:ascii="Garamond" w:hAnsi="Garamond"/>
          <w:noProof/>
          <w:color w:val="auto"/>
          <w:u w:val="none"/>
        </w:rPr>
      </w:pPr>
      <w:r>
        <w:rPr>
          <w:rStyle w:val="Hyperlink"/>
          <w:rFonts w:ascii="Garamond" w:hAnsi="Garamond"/>
          <w:noProof/>
          <w:color w:val="auto"/>
          <w:u w:val="none"/>
        </w:rPr>
        <w:t xml:space="preserve">Dr. </w:t>
      </w:r>
      <w:r w:rsidR="00145EF8">
        <w:rPr>
          <w:rStyle w:val="Hyperlink"/>
          <w:rFonts w:ascii="Garamond" w:hAnsi="Garamond"/>
          <w:noProof/>
          <w:color w:val="auto"/>
          <w:u w:val="none"/>
        </w:rPr>
        <w:t xml:space="preserve">Sami </w:t>
      </w:r>
      <w:r>
        <w:rPr>
          <w:rStyle w:val="Hyperlink"/>
          <w:rFonts w:ascii="Garamond" w:hAnsi="Garamond"/>
          <w:noProof/>
          <w:color w:val="auto"/>
          <w:u w:val="none"/>
        </w:rPr>
        <w:t>Tahhan attends convocation as an ACP Virginia Chapter laureate recipient.  Congratulations!!</w:t>
      </w:r>
    </w:p>
    <w:p w14:paraId="6743AB24" w14:textId="4F79EE53" w:rsidR="00145EF8" w:rsidRDefault="00145EF8" w:rsidP="00145EF8">
      <w:pPr>
        <w:autoSpaceDE w:val="0"/>
        <w:autoSpaceDN w:val="0"/>
        <w:adjustRightInd w:val="0"/>
        <w:spacing w:line="240" w:lineRule="auto"/>
        <w:ind w:left="2880" w:right="180"/>
        <w:rPr>
          <w:rStyle w:val="Hyperlink"/>
          <w:rFonts w:ascii="Garamond" w:hAnsi="Garamond"/>
          <w:noProof/>
          <w:color w:val="auto"/>
          <w:u w:val="none"/>
        </w:rPr>
      </w:pPr>
      <w:r>
        <w:rPr>
          <w:rStyle w:val="Hyperlink"/>
          <w:rFonts w:ascii="Garamond" w:hAnsi="Garamond"/>
          <w:noProof/>
          <w:color w:val="auto"/>
          <w:u w:val="none"/>
        </w:rPr>
        <w:t>Drs. Ayeman Basith and Sarah Al Allawi (PGY3s) stand next to their posters with Drs. Tahhan and Johnson.</w:t>
      </w:r>
      <w:r w:rsidR="00A4217A">
        <w:rPr>
          <w:rStyle w:val="Hyperlink"/>
          <w:rFonts w:ascii="Garamond" w:hAnsi="Garamond"/>
          <w:noProof/>
          <w:color w:val="auto"/>
          <w:u w:val="none"/>
        </w:rPr>
        <w:t xml:space="preserve"> </w:t>
      </w:r>
    </w:p>
    <w:p w14:paraId="13B8BD12" w14:textId="77777777" w:rsidR="00145EF8" w:rsidRDefault="00145EF8" w:rsidP="00145EF8">
      <w:pPr>
        <w:autoSpaceDE w:val="0"/>
        <w:autoSpaceDN w:val="0"/>
        <w:adjustRightInd w:val="0"/>
        <w:spacing w:line="240" w:lineRule="auto"/>
        <w:ind w:left="2880" w:right="180"/>
        <w:rPr>
          <w:rStyle w:val="Hyperlink"/>
          <w:rFonts w:ascii="Garamond" w:hAnsi="Garamond"/>
          <w:noProof/>
          <w:color w:val="auto"/>
          <w:u w:val="none"/>
        </w:rPr>
      </w:pPr>
    </w:p>
    <w:p w14:paraId="1E9C8E49" w14:textId="09B97689" w:rsidR="00D738B0" w:rsidRDefault="00D738B0" w:rsidP="00D738B0">
      <w:pPr>
        <w:autoSpaceDE w:val="0"/>
        <w:autoSpaceDN w:val="0"/>
        <w:adjustRightInd w:val="0"/>
        <w:spacing w:line="240" w:lineRule="auto"/>
        <w:ind w:right="180"/>
        <w:rPr>
          <w:rStyle w:val="Hyperlink"/>
          <w:rFonts w:ascii="Garamond" w:hAnsi="Garamond"/>
          <w:noProof/>
        </w:rPr>
      </w:pPr>
      <w:r w:rsidRPr="003910C5">
        <w:rPr>
          <w:rFonts w:ascii="Garamond" w:hAnsi="Garamond"/>
          <w:noProof/>
        </w:rPr>
        <w:lastRenderedPageBreak/>
        <mc:AlternateContent>
          <mc:Choice Requires="wps">
            <w:drawing>
              <wp:anchor distT="45720" distB="45720" distL="114300" distR="114300" simplePos="0" relativeHeight="251919360" behindDoc="0" locked="0" layoutInCell="1" allowOverlap="1" wp14:anchorId="2D33E236" wp14:editId="57E028D3">
                <wp:simplePos x="0" y="0"/>
                <wp:positionH relativeFrom="margin">
                  <wp:posOffset>158115</wp:posOffset>
                </wp:positionH>
                <wp:positionV relativeFrom="page">
                  <wp:posOffset>89697</wp:posOffset>
                </wp:positionV>
                <wp:extent cx="1520190" cy="431165"/>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31165"/>
                        </a:xfrm>
                        <a:prstGeom prst="rect">
                          <a:avLst/>
                        </a:prstGeom>
                        <a:noFill/>
                        <a:ln w="9525">
                          <a:noFill/>
                          <a:miter lim="800000"/>
                          <a:headEnd/>
                          <a:tailEnd/>
                        </a:ln>
                      </wps:spPr>
                      <wps:txbx>
                        <w:txbxContent>
                          <w:p w14:paraId="6EF25781" w14:textId="3139CEC9" w:rsidR="00D051B8" w:rsidRPr="00CE65AA" w:rsidRDefault="00D051B8" w:rsidP="00D051B8">
                            <w:pPr>
                              <w:pBdr>
                                <w:bottom w:val="single" w:sz="36" w:space="1" w:color="C7531E"/>
                              </w:pBdr>
                              <w:spacing w:after="0" w:line="240" w:lineRule="auto"/>
                              <w:jc w:val="center"/>
                              <w:rPr>
                                <w:rFonts w:ascii="Garamond" w:hAnsi="Garamond"/>
                                <w:color w:val="FFFFFF" w:themeColor="background1"/>
                                <w:sz w:val="36"/>
                                <w:szCs w:val="36"/>
                              </w:rPr>
                            </w:pPr>
                            <w:r>
                              <w:rPr>
                                <w:rFonts w:ascii="Garamond" w:hAnsi="Garamond"/>
                                <w:color w:val="FFFFFF" w:themeColor="background1"/>
                                <w:sz w:val="36"/>
                                <w:szCs w:val="36"/>
                              </w:rPr>
                              <w:t>Announcements</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3E236" id="_x0000_s1029" type="#_x0000_t202" style="position:absolute;margin-left:12.45pt;margin-top:7.05pt;width:119.7pt;height:33.95pt;z-index:251919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" filled="f" stroked="f">
                <v:textbox style="mso-fit-shape-to-text:t" inset="0,,0">
                  <w:txbxContent>
                    <w:p w14:paraId="6EF25781" w14:textId="3139CEC9" w:rsidR="00D051B8" w:rsidRPr="00CE65AA" w:rsidRDefault="00D051B8" w:rsidP="00D051B8">
                      <w:pPr>
                        <w:pBdr>
                          <w:bottom w:val="single" w:sz="36" w:space="1" w:color="C7531E"/>
                        </w:pBdr>
                        <w:spacing w:after="0" w:line="240" w:lineRule="auto"/>
                        <w:jc w:val="center"/>
                        <w:rPr>
                          <w:rFonts w:ascii="Garamond" w:hAnsi="Garamond"/>
                          <w:color w:val="FFFFFF" w:themeColor="background1"/>
                          <w:sz w:val="36"/>
                          <w:szCs w:val="36"/>
                        </w:rPr>
                      </w:pPr>
                      <w:r>
                        <w:rPr>
                          <w:rFonts w:ascii="Garamond" w:hAnsi="Garamond"/>
                          <w:color w:val="FFFFFF" w:themeColor="background1"/>
                          <w:sz w:val="36"/>
                          <w:szCs w:val="36"/>
                        </w:rPr>
                        <w:t>Announcements</w:t>
                      </w:r>
                    </w:p>
                  </w:txbxContent>
                </v:textbox>
                <w10:wrap type="square" anchorx="margin" anchory="page"/>
              </v:shape>
            </w:pict>
          </mc:Fallback>
        </mc:AlternateContent>
      </w:r>
      <w:r w:rsidRPr="003910C5">
        <w:rPr>
          <w:rFonts w:ascii="Garamond" w:hAnsi="Garamond"/>
          <w:noProof/>
          <w:sz w:val="21"/>
          <w:szCs w:val="21"/>
        </w:rPr>
        <mc:AlternateContent>
          <mc:Choice Requires="wps">
            <w:drawing>
              <wp:anchor distT="0" distB="0" distL="114300" distR="114300" simplePos="0" relativeHeight="251711488" behindDoc="0" locked="0" layoutInCell="1" allowOverlap="1" wp14:anchorId="2BEC5DB2" wp14:editId="3EA2B344">
                <wp:simplePos x="0" y="0"/>
                <wp:positionH relativeFrom="margin">
                  <wp:align>left</wp:align>
                </wp:positionH>
                <wp:positionV relativeFrom="paragraph">
                  <wp:posOffset>29683</wp:posOffset>
                </wp:positionV>
                <wp:extent cx="7705725" cy="9982200"/>
                <wp:effectExtent l="38100" t="38100" r="47625" b="38100"/>
                <wp:wrapNone/>
                <wp:docPr id="207" name="Rectangle 207" descr="decorative" title="black box"/>
                <wp:cNvGraphicFramePr/>
                <a:graphic xmlns:a="http://schemas.openxmlformats.org/drawingml/2006/main">
                  <a:graphicData uri="http://schemas.microsoft.com/office/word/2010/wordprocessingShape">
                    <wps:wsp>
                      <wps:cNvSpPr/>
                      <wps:spPr>
                        <a:xfrm>
                          <a:off x="0" y="0"/>
                          <a:ext cx="7705725" cy="9982200"/>
                        </a:xfrm>
                        <a:prstGeom prst="rect">
                          <a:avLst/>
                        </a:prstGeom>
                        <a:noFill/>
                        <a:ln w="76200">
                          <a:solidFill>
                            <a:srgbClr val="0023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50420" id="Rectangle 207" o:spid="_x0000_s1026" alt="Title: black box - Description: decorative" style="position:absolute;margin-left:0;margin-top:2.35pt;width:606.75pt;height:786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" filled="f" strokecolor="#002339" strokeweight="6pt">
                <w10:wrap anchorx="margin"/>
              </v:rect>
            </w:pict>
          </mc:Fallback>
        </mc:AlternateContent>
      </w:r>
    </w:p>
    <w:p w14:paraId="7E137A6E" w14:textId="79C96880" w:rsidR="005644C1" w:rsidRPr="00D051B8" w:rsidRDefault="00D738B0" w:rsidP="007A5AF3">
      <w:pPr>
        <w:autoSpaceDE w:val="0"/>
        <w:autoSpaceDN w:val="0"/>
        <w:adjustRightInd w:val="0"/>
        <w:spacing w:line="240" w:lineRule="auto"/>
        <w:ind w:left="2880" w:right="180"/>
        <w:rPr>
          <w:rFonts w:ascii="Garamond" w:hAnsi="Garamond"/>
          <w:noProof/>
        </w:rPr>
      </w:pPr>
      <w:r w:rsidRPr="003910C5">
        <w:rPr>
          <w:rFonts w:ascii="Garamond" w:hAnsi="Garamond" w:cs="Segoe UI"/>
          <w:noProof/>
          <w:color w:val="212121"/>
          <w:sz w:val="21"/>
          <w:szCs w:val="21"/>
          <w:shd w:val="clear" w:color="auto" w:fill="FFFFFF"/>
        </w:rPr>
        <w:drawing>
          <wp:anchor distT="0" distB="0" distL="114300" distR="114300" simplePos="0" relativeHeight="251894784" behindDoc="0" locked="0" layoutInCell="1" allowOverlap="1" wp14:anchorId="25494013" wp14:editId="2EA46FB3">
            <wp:simplePos x="0" y="0"/>
            <wp:positionH relativeFrom="column">
              <wp:posOffset>1913551</wp:posOffset>
            </wp:positionH>
            <wp:positionV relativeFrom="paragraph">
              <wp:posOffset>240030</wp:posOffset>
            </wp:positionV>
            <wp:extent cx="1020445" cy="1300480"/>
            <wp:effectExtent l="0" t="0" r="8255" b="0"/>
            <wp:wrapSquare wrapText="bothSides"/>
            <wp:docPr id="8" name="Picture 8" descr="C:\Users\AvilaCJ\AppData\Local\Microsoft\Windows\INetCache\Content.Word\Botros Liza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laCJ\AppData\Local\Microsoft\Windows\INetCache\Content.Word\Botros Liza - 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217" b="7771"/>
                    <a:stretch/>
                  </pic:blipFill>
                  <pic:spPr bwMode="auto">
                    <a:xfrm>
                      <a:off x="0" y="0"/>
                      <a:ext cx="1020445" cy="1300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51B8">
        <w:rPr>
          <w:rFonts w:ascii="Garamond" w:hAnsi="Garamond"/>
          <w:noProof/>
        </w:rPr>
        <w:t xml:space="preserve">  </w:t>
      </w:r>
      <w:r w:rsidR="009E2F67" w:rsidRPr="003910C5">
        <w:rPr>
          <w:rFonts w:ascii="Garamond" w:hAnsi="Garamond" w:cs="Times New Roman"/>
          <w:b/>
          <w:color w:val="2F5496" w:themeColor="accent5" w:themeShade="BF"/>
          <w:sz w:val="26"/>
          <w:szCs w:val="26"/>
          <w:u w:val="single"/>
        </w:rPr>
        <w:t>R</w:t>
      </w:r>
      <w:r w:rsidR="00ED668B" w:rsidRPr="003910C5">
        <w:rPr>
          <w:rFonts w:ascii="Garamond" w:hAnsi="Garamond" w:cs="Times New Roman"/>
          <w:b/>
          <w:color w:val="2F5496" w:themeColor="accent5" w:themeShade="BF"/>
          <w:sz w:val="26"/>
          <w:szCs w:val="26"/>
          <w:u w:val="single"/>
        </w:rPr>
        <w:t xml:space="preserve">ESEARCH </w:t>
      </w:r>
      <w:r w:rsidR="0062719C" w:rsidRPr="003910C5">
        <w:rPr>
          <w:rFonts w:ascii="Garamond" w:hAnsi="Garamond" w:cs="Times New Roman"/>
          <w:b/>
          <w:color w:val="2F5496" w:themeColor="accent5" w:themeShade="BF"/>
          <w:sz w:val="26"/>
          <w:szCs w:val="26"/>
          <w:u w:val="single"/>
        </w:rPr>
        <w:t>WORKSHOPS</w:t>
      </w:r>
      <w:r w:rsidR="003D3069" w:rsidRPr="003910C5">
        <w:rPr>
          <w:rFonts w:ascii="Garamond" w:hAnsi="Garamond" w:cs="Times New Roman"/>
          <w:b/>
          <w:color w:val="2F5496" w:themeColor="accent5" w:themeShade="BF"/>
          <w:sz w:val="26"/>
          <w:szCs w:val="26"/>
          <w:u w:val="single"/>
        </w:rPr>
        <w:t xml:space="preserve"> &amp; </w:t>
      </w:r>
      <w:r w:rsidR="0062719C" w:rsidRPr="003910C5">
        <w:rPr>
          <w:rFonts w:ascii="Garamond" w:hAnsi="Garamond" w:cs="Times New Roman"/>
          <w:b/>
          <w:color w:val="2F5496" w:themeColor="accent5" w:themeShade="BF"/>
          <w:sz w:val="26"/>
          <w:szCs w:val="26"/>
          <w:u w:val="single"/>
        </w:rPr>
        <w:t>JOURNAL CLUBS:</w:t>
      </w:r>
      <w:r w:rsidR="005644C1" w:rsidRPr="003910C5">
        <w:rPr>
          <w:rFonts w:ascii="Garamond" w:hAnsi="Garamond" w:cs="Times New Roman"/>
        </w:rPr>
        <w:t xml:space="preserve"> </w:t>
      </w:r>
    </w:p>
    <w:p w14:paraId="3EACC071" w14:textId="0FD501C6" w:rsidR="00391FB4" w:rsidRPr="003910C5" w:rsidRDefault="00C577D9" w:rsidP="007B3408">
      <w:pPr>
        <w:spacing w:after="120" w:line="240" w:lineRule="auto"/>
        <w:ind w:left="2966" w:right="144"/>
        <w:rPr>
          <w:rFonts w:ascii="Garamond" w:hAnsi="Garamond" w:cs="Times New Roman"/>
          <w:b/>
          <w:color w:val="FF0000"/>
        </w:rPr>
      </w:pPr>
      <w:r w:rsidRPr="003910C5">
        <w:rPr>
          <w:rFonts w:ascii="Garamond" w:hAnsi="Garamond" w:cs="Times New Roman"/>
          <w:b/>
          <w:color w:val="FF0000"/>
        </w:rPr>
        <w:t>May 4</w:t>
      </w:r>
      <w:r w:rsidR="00391FB4" w:rsidRPr="003910C5">
        <w:rPr>
          <w:rFonts w:ascii="Garamond" w:hAnsi="Garamond" w:cs="Times New Roman"/>
          <w:b/>
          <w:color w:val="FF0000"/>
        </w:rPr>
        <w:t>, 2023 – “</w:t>
      </w:r>
      <w:r w:rsidRPr="003910C5">
        <w:rPr>
          <w:rFonts w:ascii="Garamond" w:hAnsi="Garamond" w:cs="Times New Roman"/>
          <w:b/>
          <w:color w:val="FF0000"/>
        </w:rPr>
        <w:t>Cross-Over RCTs</w:t>
      </w:r>
      <w:r w:rsidR="00391FB4" w:rsidRPr="003910C5">
        <w:rPr>
          <w:rFonts w:ascii="Garamond" w:hAnsi="Garamond" w:cs="Times New Roman"/>
          <w:b/>
          <w:color w:val="FF0000"/>
        </w:rPr>
        <w:t>”</w:t>
      </w:r>
      <w:r w:rsidR="00A07C75" w:rsidRPr="003910C5">
        <w:rPr>
          <w:rFonts w:ascii="Garamond" w:hAnsi="Garamond" w:cs="Times New Roman"/>
          <w:b/>
          <w:color w:val="FF0000"/>
        </w:rPr>
        <w:t xml:space="preserve"> led by Liza Botros, MD, PhD</w:t>
      </w:r>
      <w:r w:rsidR="007B3408" w:rsidRPr="003910C5">
        <w:rPr>
          <w:rFonts w:ascii="Garamond" w:hAnsi="Garamond" w:cs="Times New Roman"/>
          <w:b/>
          <w:color w:val="FF0000"/>
        </w:rPr>
        <w:t xml:space="preserve"> </w:t>
      </w:r>
    </w:p>
    <w:p w14:paraId="5F9D8A64" w14:textId="1B22DDB0" w:rsidR="00C577D9" w:rsidRPr="003910C5" w:rsidRDefault="0082302A" w:rsidP="00243EF4">
      <w:pPr>
        <w:spacing w:after="120" w:line="240" w:lineRule="auto"/>
        <w:ind w:left="2880" w:right="288"/>
        <w:rPr>
          <w:rFonts w:ascii="Garamond" w:eastAsia="Times New Roman" w:hAnsi="Garamond" w:cs="Times New Roman"/>
          <w:color w:val="000000"/>
        </w:rPr>
      </w:pPr>
      <w:r w:rsidRPr="003910C5">
        <w:rPr>
          <w:rFonts w:ascii="Garamond" w:hAnsi="Garamond" w:cs="Times New Roman"/>
          <w:b/>
          <w:noProof/>
          <w:color w:val="FF0000"/>
        </w:rPr>
        <mc:AlternateContent>
          <mc:Choice Requires="wps">
            <w:drawing>
              <wp:anchor distT="0" distB="0" distL="114300" distR="114300" simplePos="0" relativeHeight="251883520" behindDoc="0" locked="0" layoutInCell="1" allowOverlap="1" wp14:anchorId="2CEA65CF" wp14:editId="7CF2901A">
                <wp:simplePos x="0" y="0"/>
                <wp:positionH relativeFrom="margin">
                  <wp:posOffset>127000</wp:posOffset>
                </wp:positionH>
                <wp:positionV relativeFrom="paragraph">
                  <wp:posOffset>9525</wp:posOffset>
                </wp:positionV>
                <wp:extent cx="1597025" cy="8667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97025" cy="866775"/>
                        </a:xfrm>
                        <a:prstGeom prst="rect">
                          <a:avLst/>
                        </a:prstGeom>
                        <a:noFill/>
                        <a:ln w="6350">
                          <a:noFill/>
                        </a:ln>
                      </wps:spPr>
                      <wps:txbx>
                        <w:txbxContent>
                          <w:p w14:paraId="5591A5B7" w14:textId="77777777" w:rsidR="0062719C" w:rsidRPr="00A8096D" w:rsidRDefault="0062719C" w:rsidP="00805998">
                            <w:pPr>
                              <w:spacing w:after="0"/>
                              <w:rPr>
                                <w:rFonts w:ascii="Garamond" w:hAnsi="Garamond"/>
                                <w:b/>
                                <w:color w:val="FFC000" w:themeColor="accent4"/>
                                <w:sz w:val="21"/>
                                <w:szCs w:val="21"/>
                              </w:rPr>
                            </w:pPr>
                            <w:r w:rsidRPr="00A8096D">
                              <w:rPr>
                                <w:rFonts w:ascii="Garamond" w:hAnsi="Garamond"/>
                                <w:b/>
                                <w:color w:val="FFC000" w:themeColor="accent4"/>
                                <w:sz w:val="21"/>
                                <w:szCs w:val="21"/>
                              </w:rPr>
                              <w:t>Hofheimer Hall, 5</w:t>
                            </w:r>
                            <w:r w:rsidRPr="00A8096D">
                              <w:rPr>
                                <w:rFonts w:ascii="Garamond" w:hAnsi="Garamond"/>
                                <w:b/>
                                <w:color w:val="FFC000" w:themeColor="accent4"/>
                                <w:sz w:val="21"/>
                                <w:szCs w:val="21"/>
                                <w:vertAlign w:val="superscript"/>
                              </w:rPr>
                              <w:t>th</w:t>
                            </w:r>
                            <w:r w:rsidRPr="00A8096D">
                              <w:rPr>
                                <w:rFonts w:ascii="Garamond" w:hAnsi="Garamond"/>
                                <w:b/>
                                <w:color w:val="FFC000" w:themeColor="accent4"/>
                                <w:sz w:val="21"/>
                                <w:szCs w:val="21"/>
                              </w:rPr>
                              <w:t xml:space="preserve"> </w:t>
                            </w:r>
                            <w:r>
                              <w:rPr>
                                <w:rFonts w:ascii="Garamond" w:hAnsi="Garamond"/>
                                <w:b/>
                                <w:color w:val="FFC000" w:themeColor="accent4"/>
                                <w:sz w:val="21"/>
                                <w:szCs w:val="21"/>
                              </w:rPr>
                              <w:t>floor</w:t>
                            </w:r>
                          </w:p>
                          <w:p w14:paraId="4F8F31D9" w14:textId="0919CE09" w:rsidR="0062719C" w:rsidRDefault="0062719C" w:rsidP="00805998">
                            <w:pPr>
                              <w:spacing w:after="0"/>
                              <w:rPr>
                                <w:rFonts w:ascii="Garamond" w:hAnsi="Garamond"/>
                                <w:b/>
                                <w:color w:val="FFC000" w:themeColor="accent4"/>
                                <w:sz w:val="21"/>
                                <w:szCs w:val="21"/>
                              </w:rPr>
                            </w:pPr>
                            <w:r w:rsidRPr="00A8096D">
                              <w:rPr>
                                <w:rFonts w:ascii="Garamond" w:hAnsi="Garamond"/>
                                <w:b/>
                                <w:color w:val="FFC000" w:themeColor="accent4"/>
                                <w:sz w:val="21"/>
                                <w:szCs w:val="21"/>
                              </w:rPr>
                              <w:t>Large Conference Room</w:t>
                            </w:r>
                          </w:p>
                          <w:p w14:paraId="086D69EE" w14:textId="77777777" w:rsidR="00CB3075" w:rsidRDefault="00CB3075" w:rsidP="00805998">
                            <w:pPr>
                              <w:spacing w:after="0"/>
                              <w:rPr>
                                <w:rFonts w:ascii="Garamond" w:hAnsi="Garamond"/>
                                <w:b/>
                                <w:color w:val="FFC000" w:themeColor="accent4"/>
                                <w:sz w:val="21"/>
                                <w:szCs w:val="21"/>
                              </w:rPr>
                            </w:pPr>
                          </w:p>
                          <w:p w14:paraId="3E01D6AF" w14:textId="442477B4" w:rsidR="00CB3075" w:rsidRDefault="00CB3075" w:rsidP="00805998">
                            <w:pPr>
                              <w:spacing w:after="0"/>
                              <w:rPr>
                                <w:rFonts w:ascii="Garamond" w:hAnsi="Garamond"/>
                                <w:b/>
                                <w:color w:val="FFC000" w:themeColor="accent4"/>
                                <w:sz w:val="21"/>
                                <w:szCs w:val="21"/>
                              </w:rPr>
                            </w:pPr>
                            <w:r>
                              <w:rPr>
                                <w:rFonts w:ascii="Garamond" w:hAnsi="Garamond"/>
                                <w:b/>
                                <w:color w:val="FFC000" w:themeColor="accent4"/>
                                <w:sz w:val="21"/>
                                <w:szCs w:val="21"/>
                              </w:rPr>
                              <w:t xml:space="preserve">In-person or virtual option available  </w:t>
                            </w:r>
                          </w:p>
                          <w:p w14:paraId="4611089C" w14:textId="168428CF" w:rsidR="000B09B5" w:rsidRDefault="000B09B5" w:rsidP="0062719C">
                            <w:pPr>
                              <w:spacing w:after="0"/>
                              <w:jc w:val="center"/>
                              <w:rPr>
                                <w:rFonts w:ascii="Garamond" w:hAnsi="Garamond"/>
                                <w:b/>
                                <w:color w:val="FFC000" w:themeColor="accent4"/>
                                <w:sz w:val="21"/>
                                <w:szCs w:val="21"/>
                              </w:rPr>
                            </w:pPr>
                          </w:p>
                          <w:p w14:paraId="671E4265" w14:textId="77777777" w:rsidR="000B09B5" w:rsidRPr="00A8096D" w:rsidRDefault="000B09B5" w:rsidP="0062719C">
                            <w:pPr>
                              <w:spacing w:after="0"/>
                              <w:jc w:val="center"/>
                              <w:rPr>
                                <w:rFonts w:ascii="Garamond" w:hAnsi="Garamond"/>
                                <w:b/>
                                <w:color w:val="FFC000" w:themeColor="accent4"/>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65CF" id="Text Box 14" o:spid="_x0000_s1030" type="#_x0000_t202" style="position:absolute;left:0;text-align:left;margin-left:10pt;margin-top:.75pt;width:125.75pt;height:68.2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" filled="f" stroked="f" strokeweight=".5pt">
                <v:textbox>
                  <w:txbxContent>
                    <w:p w14:paraId="5591A5B7" w14:textId="77777777" w:rsidR="0062719C" w:rsidRPr="00A8096D" w:rsidRDefault="0062719C" w:rsidP="00805998">
                      <w:pPr>
                        <w:spacing w:after="0"/>
                        <w:rPr>
                          <w:rFonts w:ascii="Garamond" w:hAnsi="Garamond"/>
                          <w:b/>
                          <w:color w:val="FFC000" w:themeColor="accent4"/>
                          <w:sz w:val="21"/>
                          <w:szCs w:val="21"/>
                        </w:rPr>
                      </w:pPr>
                      <w:r w:rsidRPr="00A8096D">
                        <w:rPr>
                          <w:rFonts w:ascii="Garamond" w:hAnsi="Garamond"/>
                          <w:b/>
                          <w:color w:val="FFC000" w:themeColor="accent4"/>
                          <w:sz w:val="21"/>
                          <w:szCs w:val="21"/>
                        </w:rPr>
                        <w:t>Hofheimer Hall, 5</w:t>
                      </w:r>
                      <w:r w:rsidRPr="00A8096D">
                        <w:rPr>
                          <w:rFonts w:ascii="Garamond" w:hAnsi="Garamond"/>
                          <w:b/>
                          <w:color w:val="FFC000" w:themeColor="accent4"/>
                          <w:sz w:val="21"/>
                          <w:szCs w:val="21"/>
                          <w:vertAlign w:val="superscript"/>
                        </w:rPr>
                        <w:t>th</w:t>
                      </w:r>
                      <w:r w:rsidRPr="00A8096D">
                        <w:rPr>
                          <w:rFonts w:ascii="Garamond" w:hAnsi="Garamond"/>
                          <w:b/>
                          <w:color w:val="FFC000" w:themeColor="accent4"/>
                          <w:sz w:val="21"/>
                          <w:szCs w:val="21"/>
                        </w:rPr>
                        <w:t xml:space="preserve"> </w:t>
                      </w:r>
                      <w:r>
                        <w:rPr>
                          <w:rFonts w:ascii="Garamond" w:hAnsi="Garamond"/>
                          <w:b/>
                          <w:color w:val="FFC000" w:themeColor="accent4"/>
                          <w:sz w:val="21"/>
                          <w:szCs w:val="21"/>
                        </w:rPr>
                        <w:t>floor</w:t>
                      </w:r>
                    </w:p>
                    <w:p w14:paraId="4F8F31D9" w14:textId="0919CE09" w:rsidR="0062719C" w:rsidRDefault="0062719C" w:rsidP="00805998">
                      <w:pPr>
                        <w:spacing w:after="0"/>
                        <w:rPr>
                          <w:rFonts w:ascii="Garamond" w:hAnsi="Garamond"/>
                          <w:b/>
                          <w:color w:val="FFC000" w:themeColor="accent4"/>
                          <w:sz w:val="21"/>
                          <w:szCs w:val="21"/>
                        </w:rPr>
                      </w:pPr>
                      <w:r w:rsidRPr="00A8096D">
                        <w:rPr>
                          <w:rFonts w:ascii="Garamond" w:hAnsi="Garamond"/>
                          <w:b/>
                          <w:color w:val="FFC000" w:themeColor="accent4"/>
                          <w:sz w:val="21"/>
                          <w:szCs w:val="21"/>
                        </w:rPr>
                        <w:t>Large Conference Room</w:t>
                      </w:r>
                    </w:p>
                    <w:p w14:paraId="086D69EE" w14:textId="77777777" w:rsidR="00CB3075" w:rsidRDefault="00CB3075" w:rsidP="00805998">
                      <w:pPr>
                        <w:spacing w:after="0"/>
                        <w:rPr>
                          <w:rFonts w:ascii="Garamond" w:hAnsi="Garamond"/>
                          <w:b/>
                          <w:color w:val="FFC000" w:themeColor="accent4"/>
                          <w:sz w:val="21"/>
                          <w:szCs w:val="21"/>
                        </w:rPr>
                      </w:pPr>
                    </w:p>
                    <w:p w14:paraId="3E01D6AF" w14:textId="442477B4" w:rsidR="00CB3075" w:rsidRDefault="00CB3075" w:rsidP="00805998">
                      <w:pPr>
                        <w:spacing w:after="0"/>
                        <w:rPr>
                          <w:rFonts w:ascii="Garamond" w:hAnsi="Garamond"/>
                          <w:b/>
                          <w:color w:val="FFC000" w:themeColor="accent4"/>
                          <w:sz w:val="21"/>
                          <w:szCs w:val="21"/>
                        </w:rPr>
                      </w:pPr>
                      <w:r>
                        <w:rPr>
                          <w:rFonts w:ascii="Garamond" w:hAnsi="Garamond"/>
                          <w:b/>
                          <w:color w:val="FFC000" w:themeColor="accent4"/>
                          <w:sz w:val="21"/>
                          <w:szCs w:val="21"/>
                        </w:rPr>
                        <w:t xml:space="preserve">In-person or virtual option available  </w:t>
                      </w:r>
                    </w:p>
                    <w:p w14:paraId="4611089C" w14:textId="168428CF" w:rsidR="000B09B5" w:rsidRDefault="000B09B5" w:rsidP="0062719C">
                      <w:pPr>
                        <w:spacing w:after="0"/>
                        <w:jc w:val="center"/>
                        <w:rPr>
                          <w:rFonts w:ascii="Garamond" w:hAnsi="Garamond"/>
                          <w:b/>
                          <w:color w:val="FFC000" w:themeColor="accent4"/>
                          <w:sz w:val="21"/>
                          <w:szCs w:val="21"/>
                        </w:rPr>
                      </w:pPr>
                    </w:p>
                    <w:p w14:paraId="671E4265" w14:textId="77777777" w:rsidR="000B09B5" w:rsidRPr="00A8096D" w:rsidRDefault="000B09B5" w:rsidP="0062719C">
                      <w:pPr>
                        <w:spacing w:after="0"/>
                        <w:jc w:val="center"/>
                        <w:rPr>
                          <w:rFonts w:ascii="Garamond" w:hAnsi="Garamond"/>
                          <w:b/>
                          <w:color w:val="FFC000" w:themeColor="accent4"/>
                          <w:sz w:val="21"/>
                          <w:szCs w:val="21"/>
                        </w:rPr>
                      </w:pPr>
                    </w:p>
                  </w:txbxContent>
                </v:textbox>
                <w10:wrap anchorx="margin"/>
              </v:shape>
            </w:pict>
          </mc:Fallback>
        </mc:AlternateContent>
      </w:r>
      <w:r w:rsidR="00C577D9" w:rsidRPr="003910C5">
        <w:rPr>
          <w:rFonts w:ascii="Garamond" w:eastAsia="Times New Roman" w:hAnsi="Garamond" w:cs="Times New Roman"/>
          <w:color w:val="000000"/>
        </w:rPr>
        <w:t>Bonn-Miller MO, Sisley S, Riggs P, et al. The short-term impact of 3 smoked cannabis preparations versus placebo on PTSD symptoms: A randomized cross-over clinical trial. PLoS One. 2021;16(3):e0246990. Published 2021 Mar 17. doi:10.1371/journal.pone.0246990</w:t>
      </w:r>
    </w:p>
    <w:p w14:paraId="0141A162" w14:textId="7568D26E" w:rsidR="00ED2097" w:rsidRPr="00D738B0" w:rsidRDefault="00E11E5C" w:rsidP="00D738B0">
      <w:pPr>
        <w:spacing w:after="240" w:line="240" w:lineRule="auto"/>
        <w:ind w:left="2966" w:right="144"/>
        <w:rPr>
          <w:rFonts w:ascii="Garamond" w:hAnsi="Garamond" w:cs="Times New Roman"/>
        </w:rPr>
      </w:pPr>
      <w:r w:rsidRPr="003910C5">
        <w:rPr>
          <w:rFonts w:ascii="Garamond" w:hAnsi="Garamond" w:cs="Times New Roman"/>
        </w:rPr>
        <w:t>Previously</w:t>
      </w:r>
      <w:r w:rsidR="006D3D1A" w:rsidRPr="003910C5">
        <w:rPr>
          <w:rFonts w:ascii="Garamond" w:hAnsi="Garamond" w:cs="Times New Roman"/>
        </w:rPr>
        <w:t>, we covered cost-benefit analysis, retrospective cohort design, and more!  All welcome – no research experience necessary.</w:t>
      </w:r>
      <w:r w:rsidR="007B3408" w:rsidRPr="003910C5">
        <w:rPr>
          <w:rFonts w:ascii="Garamond" w:hAnsi="Garamond" w:cs="Times New Roman"/>
        </w:rPr>
        <w:t xml:space="preserve">  Copies of the article are provided.</w:t>
      </w:r>
      <w:r w:rsidR="006D3D1A" w:rsidRPr="003910C5">
        <w:rPr>
          <w:rFonts w:ascii="Garamond" w:hAnsi="Garamond" w:cs="Times New Roman"/>
        </w:rPr>
        <w:t xml:space="preserve"> </w:t>
      </w:r>
    </w:p>
    <w:p w14:paraId="59C9B345" w14:textId="0F0C2D0E" w:rsidR="00656DEC" w:rsidRPr="003910C5" w:rsidRDefault="00C40A2B" w:rsidP="00ED2097">
      <w:pPr>
        <w:autoSpaceDE w:val="0"/>
        <w:autoSpaceDN w:val="0"/>
        <w:adjustRightInd w:val="0"/>
        <w:spacing w:after="120" w:line="240" w:lineRule="auto"/>
        <w:ind w:left="2966" w:right="187"/>
        <w:rPr>
          <w:rFonts w:ascii="Garamond" w:hAnsi="Garamond" w:cs="Times New Roman"/>
          <w:b/>
          <w:color w:val="FF0000"/>
        </w:rPr>
      </w:pPr>
      <w:r w:rsidRPr="003910C5">
        <w:rPr>
          <w:rFonts w:ascii="Garamond" w:hAnsi="Garamond" w:cs="Times New Roman"/>
          <w:b/>
          <w:color w:val="2F5496" w:themeColor="accent5" w:themeShade="BF"/>
          <w:sz w:val="26"/>
          <w:szCs w:val="26"/>
          <w:u w:val="single"/>
        </w:rPr>
        <w:t>GRAND ROUNDS:</w:t>
      </w:r>
      <w:r w:rsidR="005D19E5" w:rsidRPr="003910C5">
        <w:rPr>
          <w:rFonts w:ascii="Garamond" w:hAnsi="Garamond" w:cs="Times New Roman"/>
          <w:color w:val="2F5496" w:themeColor="accent5" w:themeShade="BF"/>
          <w:sz w:val="21"/>
          <w:szCs w:val="21"/>
        </w:rPr>
        <w:t xml:space="preserve"> </w:t>
      </w:r>
      <w:r w:rsidR="00B248D0" w:rsidRPr="003910C5">
        <w:rPr>
          <w:rFonts w:ascii="Garamond" w:hAnsi="Garamond" w:cs="Times New Roman"/>
        </w:rPr>
        <w:t xml:space="preserve">In-person attendees receive </w:t>
      </w:r>
      <w:r w:rsidR="005644C1" w:rsidRPr="003910C5">
        <w:rPr>
          <w:rFonts w:ascii="Garamond" w:hAnsi="Garamond" w:cs="Times New Roman"/>
        </w:rPr>
        <w:t>lunch</w:t>
      </w:r>
      <w:r w:rsidR="00B248D0" w:rsidRPr="003910C5">
        <w:rPr>
          <w:rFonts w:ascii="Garamond" w:hAnsi="Garamond" w:cs="Times New Roman"/>
        </w:rPr>
        <w:t xml:space="preserve">. </w:t>
      </w:r>
      <w:bookmarkStart w:id="0" w:name="_GoBack"/>
      <w:bookmarkEnd w:id="0"/>
      <w:r w:rsidR="00B248D0" w:rsidRPr="003910C5">
        <w:rPr>
          <w:rFonts w:ascii="Garamond" w:hAnsi="Garamond" w:cs="Times New Roman"/>
        </w:rPr>
        <w:t xml:space="preserve"> Registration not required.  </w:t>
      </w:r>
      <w:r w:rsidR="005644C1" w:rsidRPr="003910C5">
        <w:rPr>
          <w:rFonts w:ascii="Garamond" w:hAnsi="Garamond" w:cs="Times New Roman"/>
        </w:rPr>
        <w:t>Grand rounds are</w:t>
      </w:r>
      <w:r w:rsidR="00B248D0" w:rsidRPr="003910C5">
        <w:rPr>
          <w:rFonts w:ascii="Garamond" w:hAnsi="Garamond" w:cs="Times New Roman"/>
        </w:rPr>
        <w:t xml:space="preserve"> approved for 1.0 </w:t>
      </w:r>
      <w:r w:rsidR="00B248D0" w:rsidRPr="003910C5">
        <w:rPr>
          <w:rFonts w:ascii="Garamond" w:hAnsi="Garamond" w:cs="Times New Roman"/>
          <w:i/>
        </w:rPr>
        <w:t xml:space="preserve">AMA PRA Category 1 Credit.  </w:t>
      </w:r>
      <w:r w:rsidR="00B248D0" w:rsidRPr="003910C5">
        <w:rPr>
          <w:rFonts w:ascii="Garamond" w:hAnsi="Garamond" w:cs="Times New Roman"/>
        </w:rPr>
        <w:t xml:space="preserve">Noon – 1PM in Waitzer Hall, Suite 300).  </w:t>
      </w:r>
    </w:p>
    <w:p w14:paraId="2471D5CF" w14:textId="72C7E8C0" w:rsidR="00ED2097" w:rsidRPr="00ED2097" w:rsidRDefault="00656DEC" w:rsidP="00ED2097">
      <w:pPr>
        <w:spacing w:after="0"/>
        <w:ind w:right="187"/>
        <w:rPr>
          <w:rFonts w:ascii="Garamond" w:hAnsi="Garamond" w:cs="Times New Roman"/>
          <w:color w:val="000000" w:themeColor="text1"/>
        </w:rPr>
      </w:pPr>
      <w:r w:rsidRPr="003910C5">
        <w:rPr>
          <w:rFonts w:ascii="Garamond" w:hAnsi="Garamond" w:cs="Times New Roman"/>
          <w:b/>
          <w:color w:val="FF0000"/>
        </w:rPr>
        <w:tab/>
      </w:r>
      <w:r w:rsidR="00D051B8">
        <w:rPr>
          <w:rFonts w:ascii="Garamond" w:hAnsi="Garamond" w:cs="Times New Roman"/>
          <w:b/>
          <w:color w:val="FF0000"/>
        </w:rPr>
        <w:tab/>
      </w:r>
      <w:r w:rsidR="00D051B8">
        <w:rPr>
          <w:rFonts w:ascii="Garamond" w:hAnsi="Garamond" w:cs="Times New Roman"/>
          <w:b/>
          <w:color w:val="FF0000"/>
        </w:rPr>
        <w:tab/>
      </w:r>
      <w:r w:rsidR="00D051B8">
        <w:rPr>
          <w:rFonts w:ascii="Garamond" w:hAnsi="Garamond" w:cs="Times New Roman"/>
          <w:b/>
          <w:color w:val="FF0000"/>
        </w:rPr>
        <w:tab/>
        <w:t xml:space="preserve"> </w:t>
      </w:r>
      <w:r w:rsidR="00C577D9" w:rsidRPr="003910C5">
        <w:rPr>
          <w:rFonts w:ascii="Garamond" w:hAnsi="Garamond" w:cs="Times New Roman"/>
          <w:b/>
          <w:color w:val="FF0000"/>
        </w:rPr>
        <w:t xml:space="preserve">May 3 – </w:t>
      </w:r>
      <w:r w:rsidR="0082302A" w:rsidRPr="003910C5">
        <w:rPr>
          <w:rFonts w:ascii="Garamond" w:hAnsi="Garamond" w:cs="Times New Roman"/>
        </w:rPr>
        <w:t>“Suspecting Pulmonary Hyper</w:t>
      </w:r>
      <w:r w:rsidR="00D051B8">
        <w:rPr>
          <w:rFonts w:ascii="Garamond" w:hAnsi="Garamond" w:cs="Times New Roman"/>
        </w:rPr>
        <w:t>tension in the Dyspneic Patient</w:t>
      </w:r>
      <w:r w:rsidR="0082302A" w:rsidRPr="003910C5">
        <w:rPr>
          <w:rFonts w:ascii="Garamond" w:hAnsi="Garamond" w:cs="Times New Roman"/>
        </w:rPr>
        <w:t xml:space="preserve">” – Dr. </w:t>
      </w:r>
      <w:r w:rsidR="00ED2097">
        <w:rPr>
          <w:rFonts w:ascii="Garamond" w:hAnsi="Garamond" w:cs="Times New Roman"/>
        </w:rPr>
        <w:t xml:space="preserve">Deborah </w:t>
      </w:r>
      <w:r w:rsidR="0082302A" w:rsidRPr="003910C5">
        <w:rPr>
          <w:rFonts w:ascii="Garamond" w:hAnsi="Garamond" w:cs="Times New Roman"/>
        </w:rPr>
        <w:t>Levine (</w:t>
      </w:r>
      <w:r w:rsidR="00D051B8">
        <w:rPr>
          <w:rFonts w:ascii="Garamond" w:hAnsi="Garamond" w:cs="Times New Roman"/>
        </w:rPr>
        <w:t>Stanford</w:t>
      </w:r>
      <w:r w:rsidR="0082302A" w:rsidRPr="003910C5">
        <w:rPr>
          <w:rFonts w:ascii="Garamond" w:hAnsi="Garamond" w:cs="Times New Roman"/>
        </w:rPr>
        <w:t xml:space="preserve">) </w:t>
      </w:r>
      <w:r w:rsidR="00C577D9" w:rsidRPr="003910C5">
        <w:rPr>
          <w:rFonts w:ascii="Garamond" w:hAnsi="Garamond" w:cs="Times New Roman"/>
          <w:b/>
          <w:color w:val="FF0000"/>
        </w:rPr>
        <w:t xml:space="preserve"> </w:t>
      </w:r>
      <w:r w:rsidR="00D051B8">
        <w:rPr>
          <w:rFonts w:ascii="Garamond" w:hAnsi="Garamond" w:cs="Times New Roman"/>
          <w:b/>
          <w:color w:val="FF0000"/>
        </w:rPr>
        <w:tab/>
      </w:r>
      <w:r w:rsidR="00D051B8">
        <w:rPr>
          <w:rFonts w:ascii="Garamond" w:hAnsi="Garamond" w:cs="Times New Roman"/>
          <w:b/>
          <w:color w:val="FF0000"/>
        </w:rPr>
        <w:tab/>
      </w:r>
      <w:r w:rsidR="00D051B8">
        <w:rPr>
          <w:rFonts w:ascii="Garamond" w:hAnsi="Garamond" w:cs="Times New Roman"/>
          <w:b/>
          <w:color w:val="FF0000"/>
        </w:rPr>
        <w:tab/>
        <w:t xml:space="preserve"> </w:t>
      </w:r>
      <w:r w:rsidR="00ED2097">
        <w:rPr>
          <w:rFonts w:ascii="Garamond" w:hAnsi="Garamond" w:cs="Times New Roman"/>
          <w:b/>
          <w:color w:val="FF0000"/>
        </w:rPr>
        <w:tab/>
      </w:r>
      <w:r w:rsidR="00D051B8">
        <w:rPr>
          <w:rFonts w:ascii="Garamond" w:hAnsi="Garamond" w:cs="Times New Roman"/>
          <w:b/>
          <w:color w:val="FF0000"/>
        </w:rPr>
        <w:t xml:space="preserve"> </w:t>
      </w:r>
      <w:r w:rsidR="00ED2097">
        <w:rPr>
          <w:rFonts w:ascii="Garamond" w:hAnsi="Garamond" w:cs="Times New Roman"/>
          <w:b/>
          <w:color w:val="FF0000"/>
        </w:rPr>
        <w:t xml:space="preserve">May 10 – </w:t>
      </w:r>
      <w:r w:rsidR="00ED2097">
        <w:rPr>
          <w:rFonts w:ascii="Garamond" w:hAnsi="Garamond" w:cs="Times New Roman"/>
          <w:color w:val="000000" w:themeColor="text1"/>
        </w:rPr>
        <w:t>“</w:t>
      </w:r>
      <w:r w:rsidR="00E62EF3">
        <w:rPr>
          <w:rFonts w:ascii="Garamond" w:hAnsi="Garamond" w:cs="Times New Roman"/>
          <w:color w:val="000000" w:themeColor="text1"/>
        </w:rPr>
        <w:t>Re-Imagining and Amplifying Research Excellence at EVMS</w:t>
      </w:r>
      <w:r w:rsidR="00ED2097">
        <w:rPr>
          <w:rFonts w:ascii="Garamond" w:hAnsi="Garamond" w:cs="Times New Roman"/>
          <w:color w:val="000000" w:themeColor="text1"/>
        </w:rPr>
        <w:t>” – Dr. Milton Brown (EVMS)</w:t>
      </w:r>
    </w:p>
    <w:p w14:paraId="1BA8AF34" w14:textId="1342F856" w:rsidR="00ED2097" w:rsidRPr="00ED2097" w:rsidRDefault="00ED2097" w:rsidP="00ED2097">
      <w:pPr>
        <w:ind w:left="2160" w:right="187" w:firstLine="720"/>
        <w:rPr>
          <w:rFonts w:ascii="Garamond" w:hAnsi="Garamond" w:cs="Times New Roman"/>
          <w:b/>
          <w:color w:val="FF0000"/>
        </w:rPr>
      </w:pPr>
      <w:r>
        <w:rPr>
          <w:rFonts w:ascii="Garamond" w:hAnsi="Garamond" w:cs="Times New Roman"/>
          <w:b/>
          <w:color w:val="FF0000"/>
        </w:rPr>
        <w:t xml:space="preserve"> </w:t>
      </w:r>
      <w:r w:rsidR="00C577D9" w:rsidRPr="003910C5">
        <w:rPr>
          <w:rFonts w:ascii="Garamond" w:hAnsi="Garamond" w:cs="Times New Roman"/>
          <w:b/>
          <w:color w:val="FF0000"/>
        </w:rPr>
        <w:t xml:space="preserve">May 17 – </w:t>
      </w:r>
      <w:r w:rsidR="0082302A" w:rsidRPr="003910C5">
        <w:rPr>
          <w:rFonts w:ascii="Garamond" w:hAnsi="Garamond" w:cs="Times New Roman"/>
        </w:rPr>
        <w:t>“Hyponatremia is hard and it’s not your fault” – Dr. Topf (Oakland University)</w:t>
      </w:r>
    </w:p>
    <w:p w14:paraId="3DED5F2E" w14:textId="6398E38E" w:rsidR="004B75DC" w:rsidRPr="003910C5" w:rsidRDefault="004B75DC" w:rsidP="00ED2097">
      <w:pPr>
        <w:spacing w:after="120" w:line="240" w:lineRule="auto"/>
        <w:ind w:left="2966" w:right="288"/>
        <w:rPr>
          <w:rFonts w:ascii="Garamond" w:hAnsi="Garamond" w:cs="Times New Roman"/>
          <w:b/>
          <w:color w:val="2F5496" w:themeColor="accent5" w:themeShade="BF"/>
          <w:sz w:val="26"/>
          <w:szCs w:val="26"/>
          <w:u w:val="single"/>
        </w:rPr>
      </w:pPr>
      <w:r w:rsidRPr="003910C5">
        <w:rPr>
          <w:rFonts w:ascii="Garamond" w:hAnsi="Garamond" w:cs="Times New Roman"/>
          <w:b/>
          <w:color w:val="2F5496" w:themeColor="accent5" w:themeShade="BF"/>
          <w:sz w:val="26"/>
          <w:szCs w:val="26"/>
          <w:u w:val="single"/>
        </w:rPr>
        <w:t>CALL FOR JUDGES!  Internal Medicine Resident Scholarly Activity Day</w:t>
      </w:r>
    </w:p>
    <w:p w14:paraId="0DB0E87E" w14:textId="42E8BE79" w:rsidR="009C357D" w:rsidRPr="003910C5" w:rsidRDefault="00D051B8" w:rsidP="007B3408">
      <w:pPr>
        <w:spacing w:after="240" w:line="240" w:lineRule="auto"/>
        <w:ind w:left="2966" w:right="288"/>
        <w:rPr>
          <w:rFonts w:ascii="Garamond" w:hAnsi="Garamond" w:cs="Times New Roman"/>
        </w:rPr>
      </w:pPr>
      <w:r w:rsidRPr="003910C5">
        <w:rPr>
          <w:rFonts w:ascii="Garamond" w:hAnsi="Garamond"/>
          <w:noProof/>
          <w:color w:val="FFFFFF" w:themeColor="background1"/>
        </w:rPr>
        <w:drawing>
          <wp:anchor distT="0" distB="0" distL="114300" distR="114300" simplePos="0" relativeHeight="251895808" behindDoc="0" locked="0" layoutInCell="1" allowOverlap="1" wp14:anchorId="1512FA44" wp14:editId="641CF9F7">
            <wp:simplePos x="0" y="0"/>
            <wp:positionH relativeFrom="column">
              <wp:posOffset>153670</wp:posOffset>
            </wp:positionH>
            <wp:positionV relativeFrom="paragraph">
              <wp:posOffset>198755</wp:posOffset>
            </wp:positionV>
            <wp:extent cx="1551940" cy="6572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1940" cy="657225"/>
                    </a:xfrm>
                    <a:prstGeom prst="rect">
                      <a:avLst/>
                    </a:prstGeom>
                    <a:noFill/>
                    <a:ln>
                      <a:noFill/>
                    </a:ln>
                  </pic:spPr>
                </pic:pic>
              </a:graphicData>
            </a:graphic>
            <wp14:sizeRelH relativeFrom="margin">
              <wp14:pctWidth>0</wp14:pctWidth>
            </wp14:sizeRelH>
          </wp:anchor>
        </w:drawing>
      </w:r>
      <w:r w:rsidR="003910C5" w:rsidRPr="003910C5">
        <w:rPr>
          <w:rFonts w:ascii="Garamond" w:hAnsi="Garamond"/>
          <w:noProof/>
        </w:rPr>
        <mc:AlternateContent>
          <mc:Choice Requires="wps">
            <w:drawing>
              <wp:anchor distT="0" distB="0" distL="114300" distR="114300" simplePos="0" relativeHeight="251915264" behindDoc="1" locked="0" layoutInCell="1" allowOverlap="1" wp14:anchorId="5A2C00AE" wp14:editId="04BB3A89">
                <wp:simplePos x="0" y="0"/>
                <wp:positionH relativeFrom="column">
                  <wp:posOffset>57150</wp:posOffset>
                </wp:positionH>
                <wp:positionV relativeFrom="margin">
                  <wp:align>top</wp:align>
                </wp:positionV>
                <wp:extent cx="1724025" cy="9991725"/>
                <wp:effectExtent l="0" t="0" r="28575" b="28575"/>
                <wp:wrapNone/>
                <wp:docPr id="2" name="Rectangle 2" descr="decorative" title="blue box"/>
                <wp:cNvGraphicFramePr/>
                <a:graphic xmlns:a="http://schemas.openxmlformats.org/drawingml/2006/main">
                  <a:graphicData uri="http://schemas.microsoft.com/office/word/2010/wordprocessingShape">
                    <wps:wsp>
                      <wps:cNvSpPr/>
                      <wps:spPr>
                        <a:xfrm>
                          <a:off x="0" y="0"/>
                          <a:ext cx="1724025" cy="9991725"/>
                        </a:xfrm>
                        <a:prstGeom prst="rect">
                          <a:avLst/>
                        </a:prstGeom>
                        <a:solidFill>
                          <a:srgbClr val="358BB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50871" id="Rectangle 2" o:spid="_x0000_s1026" alt="Title: blue box - Description: decorative" style="position:absolute;margin-left:4.5pt;margin-top:0;width:135.75pt;height:786.75pt;z-index:-251401216;visibility:visible;mso-wrap-style:square;mso-height-percent:0;mso-wrap-distance-left:9pt;mso-wrap-distance-top:0;mso-wrap-distance-right:9pt;mso-wrap-distance-bottom:0;mso-position-horizontal:absolute;mso-position-horizontal-relative:text;mso-position-vertical:top;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" fillcolor="#358bb1" strokecolor="#1f4d78 [1604]" strokeweight="1pt">
                <w10:wrap anchory="margin"/>
              </v:rect>
            </w:pict>
          </mc:Fallback>
        </mc:AlternateContent>
      </w:r>
      <w:r w:rsidR="004B75DC" w:rsidRPr="003910C5">
        <w:rPr>
          <w:rFonts w:ascii="Garamond" w:hAnsi="Garamond" w:cs="Times New Roman"/>
        </w:rPr>
        <w:t>The 42</w:t>
      </w:r>
      <w:r w:rsidR="004B75DC" w:rsidRPr="003910C5">
        <w:rPr>
          <w:rFonts w:ascii="Garamond" w:hAnsi="Garamond" w:cs="Times New Roman"/>
          <w:vertAlign w:val="superscript"/>
        </w:rPr>
        <w:t>nd</w:t>
      </w:r>
      <w:r w:rsidR="004B75DC" w:rsidRPr="003910C5">
        <w:rPr>
          <w:rFonts w:ascii="Garamond" w:hAnsi="Garamond" w:cs="Times New Roman"/>
        </w:rPr>
        <w:t xml:space="preserve"> Annual Scholarly Activity Day will be held </w:t>
      </w:r>
      <w:r w:rsidR="004B75DC" w:rsidRPr="003910C5">
        <w:rPr>
          <w:rFonts w:ascii="Garamond" w:hAnsi="Garamond" w:cs="Times New Roman"/>
          <w:b/>
        </w:rPr>
        <w:t xml:space="preserve">Friday, June 2, 2023 in Waitzer Hall, Room 100 at 12:30PM. </w:t>
      </w:r>
      <w:r w:rsidR="004B75DC" w:rsidRPr="003910C5">
        <w:rPr>
          <w:rFonts w:ascii="Garamond" w:hAnsi="Garamond" w:cs="Times New Roman"/>
        </w:rPr>
        <w:t xml:space="preserve"> Three faculty members </w:t>
      </w:r>
      <w:r w:rsidR="00497427" w:rsidRPr="003910C5">
        <w:rPr>
          <w:rFonts w:ascii="Garamond" w:hAnsi="Garamond" w:cs="Times New Roman"/>
        </w:rPr>
        <w:t>preside</w:t>
      </w:r>
      <w:r w:rsidR="004B75DC" w:rsidRPr="003910C5">
        <w:rPr>
          <w:rFonts w:ascii="Garamond" w:hAnsi="Garamond" w:cs="Times New Roman"/>
        </w:rPr>
        <w:t xml:space="preserve"> as judges of senior resident research and QI scholarly presentations.  Please email Deborah Lucas at </w:t>
      </w:r>
      <w:hyperlink r:id="rId20" w:history="1">
        <w:r w:rsidR="004B75DC" w:rsidRPr="003910C5">
          <w:rPr>
            <w:rStyle w:val="Hyperlink"/>
            <w:rFonts w:ascii="Garamond" w:hAnsi="Garamond" w:cs="Times New Roman"/>
          </w:rPr>
          <w:t>LucasDM@evms.edu</w:t>
        </w:r>
      </w:hyperlink>
      <w:r w:rsidR="004B75DC" w:rsidRPr="003910C5">
        <w:rPr>
          <w:rFonts w:ascii="Garamond" w:hAnsi="Garamond" w:cs="Times New Roman"/>
        </w:rPr>
        <w:t xml:space="preserve"> if you would like to serve as a judge.</w:t>
      </w:r>
    </w:p>
    <w:p w14:paraId="2ACBD3D0" w14:textId="752A0044" w:rsidR="00D051B8" w:rsidRDefault="00C577D9" w:rsidP="00ED2097">
      <w:pPr>
        <w:spacing w:after="120" w:line="240" w:lineRule="auto"/>
        <w:ind w:left="2966" w:right="288"/>
        <w:rPr>
          <w:rFonts w:ascii="Garamond" w:hAnsi="Garamond" w:cs="Times New Roman"/>
          <w:b/>
          <w:color w:val="2F5496" w:themeColor="accent5" w:themeShade="BF"/>
          <w:sz w:val="26"/>
          <w:szCs w:val="26"/>
          <w:u w:val="single"/>
        </w:rPr>
      </w:pPr>
      <w:r w:rsidRPr="003910C5">
        <w:rPr>
          <w:rFonts w:ascii="Garamond" w:hAnsi="Garamond" w:cs="Times New Roman"/>
          <w:b/>
          <w:color w:val="2F5496" w:themeColor="accent5" w:themeShade="BF"/>
          <w:sz w:val="26"/>
          <w:szCs w:val="26"/>
          <w:u w:val="single"/>
        </w:rPr>
        <w:t>David C. Lieb</w:t>
      </w:r>
      <w:r w:rsidR="002C45EE" w:rsidRPr="003910C5">
        <w:rPr>
          <w:rFonts w:ascii="Garamond" w:hAnsi="Garamond" w:cs="Times New Roman"/>
          <w:b/>
          <w:color w:val="2F5496" w:themeColor="accent5" w:themeShade="BF"/>
          <w:sz w:val="26"/>
          <w:szCs w:val="26"/>
          <w:u w:val="single"/>
        </w:rPr>
        <w:t xml:space="preserve">, </w:t>
      </w:r>
      <w:r w:rsidRPr="003910C5">
        <w:rPr>
          <w:rFonts w:ascii="Garamond" w:hAnsi="Garamond" w:cs="Times New Roman"/>
          <w:b/>
          <w:color w:val="2F5496" w:themeColor="accent5" w:themeShade="BF"/>
          <w:sz w:val="26"/>
          <w:szCs w:val="26"/>
          <w:u w:val="single"/>
        </w:rPr>
        <w:t>MD, FACE, FACP</w:t>
      </w:r>
    </w:p>
    <w:p w14:paraId="0FA80846" w14:textId="48B8F80F" w:rsidR="00D738B0" w:rsidRDefault="00D051B8" w:rsidP="00D738B0">
      <w:pPr>
        <w:spacing w:after="120" w:line="240" w:lineRule="auto"/>
        <w:ind w:left="2966" w:right="288"/>
        <w:rPr>
          <w:rFonts w:ascii="Garamond" w:hAnsi="Garamond" w:cs="Calibri"/>
          <w:color w:val="000000"/>
          <w:lang w:val="en"/>
        </w:rPr>
      </w:pPr>
      <w:r w:rsidRPr="003910C5">
        <w:rPr>
          <w:rFonts w:ascii="Garamond" w:hAnsi="Garamond"/>
          <w:b/>
          <w:noProof/>
          <w:color w:val="2F5496" w:themeColor="accent5" w:themeShade="BF"/>
          <w:u w:val="single"/>
        </w:rPr>
        <w:drawing>
          <wp:anchor distT="0" distB="0" distL="114300" distR="114300" simplePos="0" relativeHeight="251913216" behindDoc="0" locked="0" layoutInCell="1" allowOverlap="1" wp14:anchorId="26A434AE" wp14:editId="26625CA2">
            <wp:simplePos x="0" y="0"/>
            <wp:positionH relativeFrom="column">
              <wp:posOffset>323850</wp:posOffset>
            </wp:positionH>
            <wp:positionV relativeFrom="paragraph">
              <wp:posOffset>94615</wp:posOffset>
            </wp:positionV>
            <wp:extent cx="1276350" cy="1755140"/>
            <wp:effectExtent l="0" t="0" r="0" b="0"/>
            <wp:wrapSquare wrapText="bothSides"/>
            <wp:docPr id="1" name="Picture 1" descr="C:\Users\AvilaCJ\AppData\Local\Microsoft\Windows\INetCache\Content.Word\David L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laCJ\AppData\Local\Microsoft\Windows\INetCache\Content.Word\David Lieb.JPG"/>
                    <pic:cNvPicPr>
                      <a:picLocks noChangeAspect="1" noChangeArrowheads="1"/>
                    </pic:cNvPicPr>
                  </pic:nvPicPr>
                  <pic:blipFill rotWithShape="1">
                    <a:blip r:embed="rId21">
                      <a:extLst>
                        <a:ext uri="{28A0092B-C50C-407E-A947-70E740481C1C}">
                          <a14:useLocalDpi xmlns:a14="http://schemas.microsoft.com/office/drawing/2010/main" val="0"/>
                        </a:ext>
                      </a:extLst>
                    </a:blip>
                    <a:srcRect r="4286"/>
                    <a:stretch/>
                  </pic:blipFill>
                  <pic:spPr bwMode="auto">
                    <a:xfrm>
                      <a:off x="0" y="0"/>
                      <a:ext cx="1276350" cy="1755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1BFB" w:rsidRPr="003910C5">
        <w:rPr>
          <w:rFonts w:ascii="Garamond" w:hAnsi="Garamond"/>
          <w:b/>
          <w:color w:val="2F5496" w:themeColor="accent5" w:themeShade="BF"/>
        </w:rPr>
        <w:t xml:space="preserve">Please tell us about yourself: </w:t>
      </w:r>
      <w:r w:rsidR="0082302A" w:rsidRPr="003910C5">
        <w:rPr>
          <w:rFonts w:ascii="Garamond" w:hAnsi="Garamond" w:cs="Calibri"/>
          <w:color w:val="000000"/>
          <w:lang w:val="en"/>
        </w:rPr>
        <w:t xml:space="preserve">I am an endocrinologist in the Division of Endocrine and Metabolic Disorders at EVMS. I grew up in Richmond, and did my medical school and endocrine fellowship at the University of Virginia. I’ve been at EVMS since 2009, and in addition to my research activities, I serve as the Associate Chair for Education for the Department of Medicine, and I am the program Director for our Endocrinology Fellowship. I have an amazing wife (Emily), and 3 ridiculous boys (Spencer, 16; Elliot, 14; Henry, 10). When I’m not at work I enjoy reading comics, listening to podcasts, watching comedies and spending time with my family wandering around Ghent. </w:t>
      </w:r>
    </w:p>
    <w:p w14:paraId="45506195" w14:textId="550DAB83" w:rsidR="008B6769" w:rsidRPr="00D738B0" w:rsidRDefault="00181BFB" w:rsidP="00D738B0">
      <w:pPr>
        <w:spacing w:after="120" w:line="240" w:lineRule="auto"/>
        <w:ind w:left="2966" w:right="288"/>
        <w:rPr>
          <w:rFonts w:ascii="Garamond" w:hAnsi="Garamond" w:cs="Times New Roman"/>
          <w:b/>
          <w:color w:val="2F5496" w:themeColor="accent5" w:themeShade="BF"/>
          <w:sz w:val="26"/>
          <w:szCs w:val="26"/>
          <w:u w:val="single"/>
        </w:rPr>
      </w:pPr>
      <w:r w:rsidRPr="003910C5">
        <w:rPr>
          <w:rFonts w:ascii="Garamond" w:hAnsi="Garamond"/>
          <w:b/>
          <w:color w:val="2F5496" w:themeColor="accent5" w:themeShade="BF"/>
        </w:rPr>
        <w:t>Describe the studie</w:t>
      </w:r>
      <w:r w:rsidR="008B6769" w:rsidRPr="003910C5">
        <w:rPr>
          <w:rFonts w:ascii="Garamond" w:hAnsi="Garamond"/>
          <w:b/>
          <w:color w:val="2F5496" w:themeColor="accent5" w:themeShade="BF"/>
        </w:rPr>
        <w:t xml:space="preserve">s you are currently involved in: </w:t>
      </w:r>
      <w:r w:rsidR="0082302A" w:rsidRPr="003910C5">
        <w:rPr>
          <w:rFonts w:ascii="Garamond" w:hAnsi="Garamond" w:cs="Calibri"/>
          <w:color w:val="000000"/>
          <w:lang w:val="en"/>
        </w:rPr>
        <w:t xml:space="preserve">I am currently the </w:t>
      </w:r>
      <w:r w:rsidR="00D738B0">
        <w:rPr>
          <w:rFonts w:ascii="Garamond" w:hAnsi="Garamond" w:cs="Calibri"/>
          <w:color w:val="000000"/>
          <w:lang w:val="en"/>
        </w:rPr>
        <w:t>PI</w:t>
      </w:r>
      <w:r w:rsidR="0082302A" w:rsidRPr="003910C5">
        <w:rPr>
          <w:rFonts w:ascii="Garamond" w:hAnsi="Garamond" w:cs="Calibri"/>
          <w:color w:val="000000"/>
          <w:lang w:val="en"/>
        </w:rPr>
        <w:t xml:space="preserve"> for the Western Tidewater UNITED project – a 4-year program funded through the Dean’s Office at EVMS that involves screening individuals for diabetes in Western Tidewater Virginia. We are also working with colleagues at Sentara to identify ‘super-utilizers’ of health care – those with diabetes that have frequent admissions to the hospital or the ER. We plan to develop an intervention aimed at identifying barriers to care in this population, and reducing hospital use. I am also developing a clinical registry for our Adult Transgender Endocrine Clinic, and am working with colleagues to develop a survey involving medication rationing</w:t>
      </w:r>
      <w:r w:rsidR="00D738B0">
        <w:rPr>
          <w:rFonts w:ascii="Garamond" w:hAnsi="Garamond" w:cs="Calibri"/>
          <w:color w:val="000000"/>
          <w:lang w:val="en"/>
        </w:rPr>
        <w:t>.</w:t>
      </w:r>
    </w:p>
    <w:p w14:paraId="1301B827" w14:textId="18242FCE" w:rsidR="00D738B0" w:rsidRDefault="008B6769" w:rsidP="00D738B0">
      <w:pPr>
        <w:spacing w:after="120" w:line="240" w:lineRule="auto"/>
        <w:ind w:left="2966" w:right="288"/>
        <w:rPr>
          <w:rFonts w:ascii="Garamond" w:hAnsi="Garamond" w:cs="Calibri"/>
          <w:color w:val="000000"/>
          <w:lang w:val="en"/>
        </w:rPr>
      </w:pPr>
      <w:r w:rsidRPr="003910C5">
        <w:rPr>
          <w:rFonts w:ascii="Garamond" w:hAnsi="Garamond" w:cs="Times New Roman"/>
          <w:b/>
          <w:color w:val="2F5496" w:themeColor="accent5" w:themeShade="BF"/>
        </w:rPr>
        <w:t>Do you have any research mentors?  If so, what have they taught you?</w:t>
      </w:r>
      <w:r w:rsidRPr="003910C5">
        <w:rPr>
          <w:rFonts w:ascii="Garamond" w:hAnsi="Garamond" w:cs="Times New Roman"/>
        </w:rPr>
        <w:t xml:space="preserve"> </w:t>
      </w:r>
      <w:r w:rsidR="0082302A" w:rsidRPr="003910C5">
        <w:rPr>
          <w:rFonts w:ascii="Garamond" w:hAnsi="Garamond" w:cs="Calibri"/>
          <w:color w:val="000000"/>
          <w:lang w:val="en"/>
        </w:rPr>
        <w:t>I have been fortunate to have many mentors in research. My research mentors during endocrine fellowship and in my earlier career here at EVMS – Drs. Robert Carey (at UVA) and Jerry Nadler, taught me how to frame and ask research questions, and how to present data in abstracts, posters and oral presentations. My current research mentors include Dr</w:t>
      </w:r>
      <w:r w:rsidR="00D738B0">
        <w:rPr>
          <w:rFonts w:ascii="Garamond" w:hAnsi="Garamond" w:cs="Calibri"/>
          <w:color w:val="000000"/>
          <w:lang w:val="en"/>
        </w:rPr>
        <w:t>s</w:t>
      </w:r>
      <w:r w:rsidR="0082302A" w:rsidRPr="003910C5">
        <w:rPr>
          <w:rFonts w:ascii="Garamond" w:hAnsi="Garamond" w:cs="Calibri"/>
          <w:color w:val="000000"/>
          <w:lang w:val="en"/>
        </w:rPr>
        <w:t>. Qayyum</w:t>
      </w:r>
      <w:r w:rsidR="00D738B0">
        <w:rPr>
          <w:rFonts w:ascii="Garamond" w:hAnsi="Garamond" w:cs="Calibri"/>
          <w:color w:val="000000"/>
          <w:lang w:val="en"/>
        </w:rPr>
        <w:t xml:space="preserve">, </w:t>
      </w:r>
      <w:r w:rsidR="0082302A" w:rsidRPr="003910C5">
        <w:rPr>
          <w:rFonts w:ascii="Garamond" w:hAnsi="Garamond" w:cs="Calibri"/>
          <w:color w:val="000000"/>
          <w:lang w:val="en"/>
        </w:rPr>
        <w:t xml:space="preserve">Siraj, </w:t>
      </w:r>
      <w:r w:rsidR="00D738B0">
        <w:rPr>
          <w:rFonts w:ascii="Garamond" w:hAnsi="Garamond" w:cs="Calibri"/>
          <w:color w:val="000000"/>
          <w:lang w:val="en"/>
        </w:rPr>
        <w:t xml:space="preserve">Parson and </w:t>
      </w:r>
      <w:r w:rsidR="0082302A" w:rsidRPr="003910C5">
        <w:rPr>
          <w:rFonts w:ascii="Garamond" w:hAnsi="Garamond" w:cs="Calibri"/>
          <w:color w:val="000000"/>
          <w:lang w:val="en"/>
        </w:rPr>
        <w:t xml:space="preserve">Casellini – all of whom have had significant experience in performing clinical research, and have much to teach me.  Dr. Siraj has reminded me of the importance of prioritizing </w:t>
      </w:r>
      <w:r w:rsidR="00D738B0">
        <w:rPr>
          <w:rFonts w:ascii="Garamond" w:hAnsi="Garamond" w:cs="Calibri"/>
          <w:color w:val="000000"/>
          <w:lang w:val="en"/>
        </w:rPr>
        <w:t>/</w:t>
      </w:r>
      <w:r w:rsidR="0082302A" w:rsidRPr="003910C5">
        <w:rPr>
          <w:rFonts w:ascii="Garamond" w:hAnsi="Garamond" w:cs="Calibri"/>
          <w:color w:val="000000"/>
          <w:lang w:val="en"/>
        </w:rPr>
        <w:t xml:space="preserve"> protecting time for research, for reading and for deep thought. Dr. Qayyum is helping me to understand how to ‘think like a researcher’, as opposed to thinking like a clinician.</w:t>
      </w:r>
    </w:p>
    <w:p w14:paraId="6B7E7D90" w14:textId="3F4AB426" w:rsidR="00D738B0" w:rsidRDefault="00B86DFA" w:rsidP="00D738B0">
      <w:pPr>
        <w:spacing w:after="120" w:line="240" w:lineRule="auto"/>
        <w:ind w:left="2966" w:right="288"/>
        <w:rPr>
          <w:rFonts w:ascii="Garamond" w:hAnsi="Garamond" w:cs="Calibri"/>
          <w:color w:val="000000"/>
          <w:lang w:val="en"/>
        </w:rPr>
      </w:pPr>
      <w:r w:rsidRPr="003910C5">
        <w:rPr>
          <w:rFonts w:ascii="Garamond" w:hAnsi="Garamond"/>
          <w:b/>
          <w:color w:val="2F5496" w:themeColor="accent5" w:themeShade="BF"/>
        </w:rPr>
        <w:t>What</w:t>
      </w:r>
      <w:r w:rsidR="002C45EE" w:rsidRPr="003910C5">
        <w:rPr>
          <w:rFonts w:ascii="Garamond" w:hAnsi="Garamond"/>
          <w:b/>
          <w:color w:val="2F5496" w:themeColor="accent5" w:themeShade="BF"/>
        </w:rPr>
        <w:t xml:space="preserve"> skills do you hope to develop as a researcher moving forward?</w:t>
      </w:r>
      <w:r w:rsidR="002C45EE" w:rsidRPr="003910C5">
        <w:rPr>
          <w:rFonts w:ascii="Garamond" w:hAnsi="Garamond"/>
        </w:rPr>
        <w:t xml:space="preserve"> </w:t>
      </w:r>
      <w:r w:rsidR="0082302A" w:rsidRPr="003910C5">
        <w:rPr>
          <w:rFonts w:ascii="Garamond" w:hAnsi="Garamond" w:cs="Calibri"/>
          <w:color w:val="000000"/>
          <w:lang w:val="en"/>
        </w:rPr>
        <w:t>My current research projects and interests involve improving clinical outcomes for the underserved, and reducing health care disparities in Hampton Roads. I hope to learn more about developing community advisory boards to develop trust and collaboration with those for whom we provide care and wish to understand, and am also interested in community-based participatory research methods and qualitative research methods.</w:t>
      </w:r>
    </w:p>
    <w:p w14:paraId="47CB3CAD" w14:textId="4422B835" w:rsidR="00181BFB" w:rsidRPr="00D738B0" w:rsidRDefault="002C45EE" w:rsidP="00D738B0">
      <w:pPr>
        <w:spacing w:after="120" w:line="240" w:lineRule="auto"/>
        <w:ind w:left="2966" w:right="288"/>
        <w:rPr>
          <w:rFonts w:ascii="Garamond" w:hAnsi="Garamond" w:cs="Times New Roman"/>
          <w:b/>
          <w:color w:val="2F5496" w:themeColor="accent5" w:themeShade="BF"/>
        </w:rPr>
      </w:pPr>
      <w:r w:rsidRPr="003910C5">
        <w:rPr>
          <w:rFonts w:ascii="Garamond" w:hAnsi="Garamond"/>
          <w:b/>
          <w:color w:val="2F5496" w:themeColor="accent5" w:themeShade="BF"/>
        </w:rPr>
        <w:t>What</w:t>
      </w:r>
      <w:r w:rsidR="00B86DFA" w:rsidRPr="003910C5">
        <w:rPr>
          <w:rFonts w:ascii="Garamond" w:hAnsi="Garamond"/>
          <w:b/>
          <w:color w:val="2F5496" w:themeColor="accent5" w:themeShade="BF"/>
        </w:rPr>
        <w:t xml:space="preserve"> is your favorite hobby, a recent book you’ve read, or TV show you’ve watched…and tell us what you enjoy about it!  </w:t>
      </w:r>
      <w:r w:rsidR="0082302A" w:rsidRPr="003910C5">
        <w:rPr>
          <w:rFonts w:ascii="Garamond" w:hAnsi="Garamond" w:cs="Calibri"/>
          <w:color w:val="000000"/>
          <w:lang w:val="en"/>
        </w:rPr>
        <w:t xml:space="preserve">I recently saw writer and poet Clint Smith on The Late Show with Stephen Colbert. He’s an amazing writer – and he was promoting his new book of poetry Above Ground. He spoke about his recent work of non-fiction – How the Word is Passed: A Reckoning with the History of Slavery Across America. I bought it and couldn’t put it down. In the book he describes his travels to seven different locations in the </w:t>
      </w:r>
      <w:r w:rsidR="00D738B0">
        <w:rPr>
          <w:rFonts w:ascii="Garamond" w:hAnsi="Garamond" w:cs="Calibri"/>
          <w:color w:val="000000"/>
          <w:lang w:val="en"/>
        </w:rPr>
        <w:t>U.S.</w:t>
      </w:r>
      <w:r w:rsidR="0082302A" w:rsidRPr="003910C5">
        <w:rPr>
          <w:rFonts w:ascii="Garamond" w:hAnsi="Garamond" w:cs="Calibri"/>
          <w:color w:val="000000"/>
          <w:lang w:val="en"/>
        </w:rPr>
        <w:t xml:space="preserve"> (including Monticello) and one in Senegal, on the western coast of Africa – "to understand how each reckons with its relationship to the history of American slavery." I highly recommend it - I'm still thinking about the lessons Mr. Smith's travels and insights taught me. </w:t>
      </w:r>
    </w:p>
    <w:sectPr w:rsidR="00181BFB" w:rsidRPr="00D738B0" w:rsidSect="00BB3618">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45FA" w14:textId="77777777" w:rsidR="00427264" w:rsidRDefault="00427264" w:rsidP="00507201">
      <w:pPr>
        <w:spacing w:after="0" w:line="240" w:lineRule="auto"/>
      </w:pPr>
      <w:r>
        <w:separator/>
      </w:r>
    </w:p>
  </w:endnote>
  <w:endnote w:type="continuationSeparator" w:id="0">
    <w:p w14:paraId="064BF24B" w14:textId="77777777" w:rsidR="00427264" w:rsidRDefault="00427264" w:rsidP="0050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5E41A" w14:textId="77777777" w:rsidR="00427264" w:rsidRDefault="00427264" w:rsidP="00507201">
      <w:pPr>
        <w:spacing w:after="0" w:line="240" w:lineRule="auto"/>
      </w:pPr>
      <w:r>
        <w:separator/>
      </w:r>
    </w:p>
  </w:footnote>
  <w:footnote w:type="continuationSeparator" w:id="0">
    <w:p w14:paraId="44CB90C4" w14:textId="77777777" w:rsidR="00427264" w:rsidRDefault="00427264" w:rsidP="00507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860" w:hanging="361"/>
      </w:pPr>
      <w:rPr>
        <w:rFonts w:ascii="Wingdings" w:hAnsi="Wingdings" w:cs="Wingdings"/>
        <w:b w:val="0"/>
        <w:bCs w:val="0"/>
        <w:w w:val="100"/>
        <w:sz w:val="24"/>
        <w:szCs w:val="24"/>
      </w:rPr>
    </w:lvl>
    <w:lvl w:ilvl="1">
      <w:numFmt w:val="bullet"/>
      <w:lvlText w:val=""/>
      <w:lvlJc w:val="left"/>
      <w:pPr>
        <w:ind w:left="950" w:hanging="361"/>
      </w:pPr>
      <w:rPr>
        <w:rFonts w:ascii="Wingdings" w:hAnsi="Wingdings" w:cs="Wingdings"/>
        <w:b w:val="0"/>
        <w:bCs w:val="0"/>
        <w:w w:val="100"/>
        <w:sz w:val="24"/>
        <w:szCs w:val="24"/>
      </w:rPr>
    </w:lvl>
    <w:lvl w:ilvl="2">
      <w:numFmt w:val="bullet"/>
      <w:lvlText w:val="•"/>
      <w:lvlJc w:val="left"/>
      <w:pPr>
        <w:ind w:left="1924" w:hanging="361"/>
      </w:pPr>
    </w:lvl>
    <w:lvl w:ilvl="3">
      <w:numFmt w:val="bullet"/>
      <w:lvlText w:val="•"/>
      <w:lvlJc w:val="left"/>
      <w:pPr>
        <w:ind w:left="2888" w:hanging="361"/>
      </w:pPr>
    </w:lvl>
    <w:lvl w:ilvl="4">
      <w:numFmt w:val="bullet"/>
      <w:lvlText w:val="•"/>
      <w:lvlJc w:val="left"/>
      <w:pPr>
        <w:ind w:left="3853" w:hanging="361"/>
      </w:pPr>
    </w:lvl>
    <w:lvl w:ilvl="5">
      <w:numFmt w:val="bullet"/>
      <w:lvlText w:val="•"/>
      <w:lvlJc w:val="left"/>
      <w:pPr>
        <w:ind w:left="4817" w:hanging="361"/>
      </w:pPr>
    </w:lvl>
    <w:lvl w:ilvl="6">
      <w:numFmt w:val="bullet"/>
      <w:lvlText w:val="•"/>
      <w:lvlJc w:val="left"/>
      <w:pPr>
        <w:ind w:left="5782" w:hanging="361"/>
      </w:pPr>
    </w:lvl>
    <w:lvl w:ilvl="7">
      <w:numFmt w:val="bullet"/>
      <w:lvlText w:val="•"/>
      <w:lvlJc w:val="left"/>
      <w:pPr>
        <w:ind w:left="6746" w:hanging="361"/>
      </w:pPr>
    </w:lvl>
    <w:lvl w:ilvl="8">
      <w:numFmt w:val="bullet"/>
      <w:lvlText w:val="•"/>
      <w:lvlJc w:val="left"/>
      <w:pPr>
        <w:ind w:left="7711" w:hanging="361"/>
      </w:pPr>
    </w:lvl>
  </w:abstractNum>
  <w:abstractNum w:abstractNumId="1" w15:restartNumberingAfterBreak="0">
    <w:nsid w:val="033B0E3C"/>
    <w:multiLevelType w:val="hybridMultilevel"/>
    <w:tmpl w:val="7FCC2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F5FC2"/>
    <w:multiLevelType w:val="hybridMultilevel"/>
    <w:tmpl w:val="A9AE2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6612A"/>
    <w:multiLevelType w:val="hybridMultilevel"/>
    <w:tmpl w:val="7F1CFA40"/>
    <w:lvl w:ilvl="0" w:tplc="2F16EF64">
      <w:start w:val="1"/>
      <w:numFmt w:val="decimal"/>
      <w:lvlText w:val="%1."/>
      <w:lvlJc w:val="left"/>
      <w:pPr>
        <w:ind w:left="216" w:hanging="216"/>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E6F06"/>
    <w:multiLevelType w:val="hybridMultilevel"/>
    <w:tmpl w:val="83283A32"/>
    <w:lvl w:ilvl="0" w:tplc="BEC66C70">
      <w:numFmt w:val="bullet"/>
      <w:lvlText w:val="-"/>
      <w:lvlJc w:val="left"/>
      <w:pPr>
        <w:ind w:left="3326" w:hanging="360"/>
      </w:pPr>
      <w:rPr>
        <w:rFonts w:ascii="Garamond" w:eastAsiaTheme="minorHAnsi" w:hAnsi="Garamond" w:cs="Times New Roman" w:hint="default"/>
      </w:rPr>
    </w:lvl>
    <w:lvl w:ilvl="1" w:tplc="04090003" w:tentative="1">
      <w:start w:val="1"/>
      <w:numFmt w:val="bullet"/>
      <w:lvlText w:val="o"/>
      <w:lvlJc w:val="left"/>
      <w:pPr>
        <w:ind w:left="4046" w:hanging="360"/>
      </w:pPr>
      <w:rPr>
        <w:rFonts w:ascii="Courier New" w:hAnsi="Courier New" w:cs="Courier New" w:hint="default"/>
      </w:rPr>
    </w:lvl>
    <w:lvl w:ilvl="2" w:tplc="04090005" w:tentative="1">
      <w:start w:val="1"/>
      <w:numFmt w:val="bullet"/>
      <w:lvlText w:val=""/>
      <w:lvlJc w:val="left"/>
      <w:pPr>
        <w:ind w:left="4766" w:hanging="360"/>
      </w:pPr>
      <w:rPr>
        <w:rFonts w:ascii="Wingdings" w:hAnsi="Wingdings" w:hint="default"/>
      </w:rPr>
    </w:lvl>
    <w:lvl w:ilvl="3" w:tplc="04090001" w:tentative="1">
      <w:start w:val="1"/>
      <w:numFmt w:val="bullet"/>
      <w:lvlText w:val=""/>
      <w:lvlJc w:val="left"/>
      <w:pPr>
        <w:ind w:left="5486" w:hanging="360"/>
      </w:pPr>
      <w:rPr>
        <w:rFonts w:ascii="Symbol" w:hAnsi="Symbol" w:hint="default"/>
      </w:rPr>
    </w:lvl>
    <w:lvl w:ilvl="4" w:tplc="04090003" w:tentative="1">
      <w:start w:val="1"/>
      <w:numFmt w:val="bullet"/>
      <w:lvlText w:val="o"/>
      <w:lvlJc w:val="left"/>
      <w:pPr>
        <w:ind w:left="6206" w:hanging="360"/>
      </w:pPr>
      <w:rPr>
        <w:rFonts w:ascii="Courier New" w:hAnsi="Courier New" w:cs="Courier New" w:hint="default"/>
      </w:rPr>
    </w:lvl>
    <w:lvl w:ilvl="5" w:tplc="04090005" w:tentative="1">
      <w:start w:val="1"/>
      <w:numFmt w:val="bullet"/>
      <w:lvlText w:val=""/>
      <w:lvlJc w:val="left"/>
      <w:pPr>
        <w:ind w:left="6926" w:hanging="360"/>
      </w:pPr>
      <w:rPr>
        <w:rFonts w:ascii="Wingdings" w:hAnsi="Wingdings" w:hint="default"/>
      </w:rPr>
    </w:lvl>
    <w:lvl w:ilvl="6" w:tplc="04090001" w:tentative="1">
      <w:start w:val="1"/>
      <w:numFmt w:val="bullet"/>
      <w:lvlText w:val=""/>
      <w:lvlJc w:val="left"/>
      <w:pPr>
        <w:ind w:left="7646" w:hanging="360"/>
      </w:pPr>
      <w:rPr>
        <w:rFonts w:ascii="Symbol" w:hAnsi="Symbol" w:hint="default"/>
      </w:rPr>
    </w:lvl>
    <w:lvl w:ilvl="7" w:tplc="04090003" w:tentative="1">
      <w:start w:val="1"/>
      <w:numFmt w:val="bullet"/>
      <w:lvlText w:val="o"/>
      <w:lvlJc w:val="left"/>
      <w:pPr>
        <w:ind w:left="8366" w:hanging="360"/>
      </w:pPr>
      <w:rPr>
        <w:rFonts w:ascii="Courier New" w:hAnsi="Courier New" w:cs="Courier New" w:hint="default"/>
      </w:rPr>
    </w:lvl>
    <w:lvl w:ilvl="8" w:tplc="04090005" w:tentative="1">
      <w:start w:val="1"/>
      <w:numFmt w:val="bullet"/>
      <w:lvlText w:val=""/>
      <w:lvlJc w:val="left"/>
      <w:pPr>
        <w:ind w:left="9086" w:hanging="360"/>
      </w:pPr>
      <w:rPr>
        <w:rFonts w:ascii="Wingdings" w:hAnsi="Wingdings" w:hint="default"/>
      </w:rPr>
    </w:lvl>
  </w:abstractNum>
  <w:abstractNum w:abstractNumId="5" w15:restartNumberingAfterBreak="0">
    <w:nsid w:val="11DE3203"/>
    <w:multiLevelType w:val="hybridMultilevel"/>
    <w:tmpl w:val="2940E20C"/>
    <w:lvl w:ilvl="0" w:tplc="4BB6F6BC">
      <w:start w:val="757"/>
      <w:numFmt w:val="bullet"/>
      <w:lvlText w:val="-"/>
      <w:lvlJc w:val="left"/>
      <w:pPr>
        <w:ind w:left="3240" w:hanging="360"/>
      </w:pPr>
      <w:rPr>
        <w:rFonts w:ascii="Garamond" w:eastAsiaTheme="minorHAnsi" w:hAnsi="Garamond"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57F55DF"/>
    <w:multiLevelType w:val="hybridMultilevel"/>
    <w:tmpl w:val="E41C9C38"/>
    <w:lvl w:ilvl="0" w:tplc="3B78D488">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67DB4"/>
    <w:multiLevelType w:val="hybridMultilevel"/>
    <w:tmpl w:val="D81A17A6"/>
    <w:lvl w:ilvl="0" w:tplc="A24CD902">
      <w:numFmt w:val="bullet"/>
      <w:lvlText w:val="-"/>
      <w:lvlJc w:val="left"/>
      <w:pPr>
        <w:ind w:left="3240" w:hanging="360"/>
      </w:pPr>
      <w:rPr>
        <w:rFonts w:ascii="Garamond" w:eastAsiaTheme="minorHAnsi"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0905E49"/>
    <w:multiLevelType w:val="hybridMultilevel"/>
    <w:tmpl w:val="CF2458C6"/>
    <w:lvl w:ilvl="0" w:tplc="71AA1B12">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46471"/>
    <w:multiLevelType w:val="hybridMultilevel"/>
    <w:tmpl w:val="A11410D6"/>
    <w:lvl w:ilvl="0" w:tplc="9D8A6008">
      <w:start w:val="1"/>
      <w:numFmt w:val="decimal"/>
      <w:lvlText w:val="%1)"/>
      <w:lvlJc w:val="left"/>
      <w:pPr>
        <w:ind w:left="120" w:hanging="48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35108A1"/>
    <w:multiLevelType w:val="hybridMultilevel"/>
    <w:tmpl w:val="AC86048A"/>
    <w:lvl w:ilvl="0" w:tplc="242C0C5E">
      <w:numFmt w:val="bullet"/>
      <w:lvlText w:val="-"/>
      <w:lvlJc w:val="left"/>
      <w:pPr>
        <w:ind w:left="3326" w:hanging="360"/>
      </w:pPr>
      <w:rPr>
        <w:rFonts w:ascii="Garamond" w:eastAsiaTheme="minorHAnsi" w:hAnsi="Garamond" w:cs="Segoe UI" w:hint="default"/>
        <w:i w:val="0"/>
      </w:rPr>
    </w:lvl>
    <w:lvl w:ilvl="1" w:tplc="04090003" w:tentative="1">
      <w:start w:val="1"/>
      <w:numFmt w:val="bullet"/>
      <w:lvlText w:val="o"/>
      <w:lvlJc w:val="left"/>
      <w:pPr>
        <w:ind w:left="4046" w:hanging="360"/>
      </w:pPr>
      <w:rPr>
        <w:rFonts w:ascii="Courier New" w:hAnsi="Courier New" w:cs="Courier New" w:hint="default"/>
      </w:rPr>
    </w:lvl>
    <w:lvl w:ilvl="2" w:tplc="04090005" w:tentative="1">
      <w:start w:val="1"/>
      <w:numFmt w:val="bullet"/>
      <w:lvlText w:val=""/>
      <w:lvlJc w:val="left"/>
      <w:pPr>
        <w:ind w:left="4766" w:hanging="360"/>
      </w:pPr>
      <w:rPr>
        <w:rFonts w:ascii="Wingdings" w:hAnsi="Wingdings" w:hint="default"/>
      </w:rPr>
    </w:lvl>
    <w:lvl w:ilvl="3" w:tplc="04090001" w:tentative="1">
      <w:start w:val="1"/>
      <w:numFmt w:val="bullet"/>
      <w:lvlText w:val=""/>
      <w:lvlJc w:val="left"/>
      <w:pPr>
        <w:ind w:left="5486" w:hanging="360"/>
      </w:pPr>
      <w:rPr>
        <w:rFonts w:ascii="Symbol" w:hAnsi="Symbol" w:hint="default"/>
      </w:rPr>
    </w:lvl>
    <w:lvl w:ilvl="4" w:tplc="04090003" w:tentative="1">
      <w:start w:val="1"/>
      <w:numFmt w:val="bullet"/>
      <w:lvlText w:val="o"/>
      <w:lvlJc w:val="left"/>
      <w:pPr>
        <w:ind w:left="6206" w:hanging="360"/>
      </w:pPr>
      <w:rPr>
        <w:rFonts w:ascii="Courier New" w:hAnsi="Courier New" w:cs="Courier New" w:hint="default"/>
      </w:rPr>
    </w:lvl>
    <w:lvl w:ilvl="5" w:tplc="04090005" w:tentative="1">
      <w:start w:val="1"/>
      <w:numFmt w:val="bullet"/>
      <w:lvlText w:val=""/>
      <w:lvlJc w:val="left"/>
      <w:pPr>
        <w:ind w:left="6926" w:hanging="360"/>
      </w:pPr>
      <w:rPr>
        <w:rFonts w:ascii="Wingdings" w:hAnsi="Wingdings" w:hint="default"/>
      </w:rPr>
    </w:lvl>
    <w:lvl w:ilvl="6" w:tplc="04090001" w:tentative="1">
      <w:start w:val="1"/>
      <w:numFmt w:val="bullet"/>
      <w:lvlText w:val=""/>
      <w:lvlJc w:val="left"/>
      <w:pPr>
        <w:ind w:left="7646" w:hanging="360"/>
      </w:pPr>
      <w:rPr>
        <w:rFonts w:ascii="Symbol" w:hAnsi="Symbol" w:hint="default"/>
      </w:rPr>
    </w:lvl>
    <w:lvl w:ilvl="7" w:tplc="04090003" w:tentative="1">
      <w:start w:val="1"/>
      <w:numFmt w:val="bullet"/>
      <w:lvlText w:val="o"/>
      <w:lvlJc w:val="left"/>
      <w:pPr>
        <w:ind w:left="8366" w:hanging="360"/>
      </w:pPr>
      <w:rPr>
        <w:rFonts w:ascii="Courier New" w:hAnsi="Courier New" w:cs="Courier New" w:hint="default"/>
      </w:rPr>
    </w:lvl>
    <w:lvl w:ilvl="8" w:tplc="04090005" w:tentative="1">
      <w:start w:val="1"/>
      <w:numFmt w:val="bullet"/>
      <w:lvlText w:val=""/>
      <w:lvlJc w:val="left"/>
      <w:pPr>
        <w:ind w:left="9086" w:hanging="360"/>
      </w:pPr>
      <w:rPr>
        <w:rFonts w:ascii="Wingdings" w:hAnsi="Wingdings" w:hint="default"/>
      </w:rPr>
    </w:lvl>
  </w:abstractNum>
  <w:abstractNum w:abstractNumId="11" w15:restartNumberingAfterBreak="0">
    <w:nsid w:val="23DF6535"/>
    <w:multiLevelType w:val="hybridMultilevel"/>
    <w:tmpl w:val="DEF01A68"/>
    <w:lvl w:ilvl="0" w:tplc="0409000F">
      <w:start w:val="1"/>
      <w:numFmt w:val="decimal"/>
      <w:lvlText w:val="%1."/>
      <w:lvlJc w:val="left"/>
      <w:pPr>
        <w:ind w:left="3326" w:hanging="360"/>
      </w:pPr>
      <w:rPr>
        <w:rFonts w:hint="default"/>
      </w:rPr>
    </w:lvl>
    <w:lvl w:ilvl="1" w:tplc="04090003" w:tentative="1">
      <w:start w:val="1"/>
      <w:numFmt w:val="bullet"/>
      <w:lvlText w:val="o"/>
      <w:lvlJc w:val="left"/>
      <w:pPr>
        <w:ind w:left="4046" w:hanging="360"/>
      </w:pPr>
      <w:rPr>
        <w:rFonts w:ascii="Courier New" w:hAnsi="Courier New" w:cs="Courier New" w:hint="default"/>
      </w:rPr>
    </w:lvl>
    <w:lvl w:ilvl="2" w:tplc="04090005" w:tentative="1">
      <w:start w:val="1"/>
      <w:numFmt w:val="bullet"/>
      <w:lvlText w:val=""/>
      <w:lvlJc w:val="left"/>
      <w:pPr>
        <w:ind w:left="4766" w:hanging="360"/>
      </w:pPr>
      <w:rPr>
        <w:rFonts w:ascii="Wingdings" w:hAnsi="Wingdings" w:hint="default"/>
      </w:rPr>
    </w:lvl>
    <w:lvl w:ilvl="3" w:tplc="04090001" w:tentative="1">
      <w:start w:val="1"/>
      <w:numFmt w:val="bullet"/>
      <w:lvlText w:val=""/>
      <w:lvlJc w:val="left"/>
      <w:pPr>
        <w:ind w:left="5486" w:hanging="360"/>
      </w:pPr>
      <w:rPr>
        <w:rFonts w:ascii="Symbol" w:hAnsi="Symbol" w:hint="default"/>
      </w:rPr>
    </w:lvl>
    <w:lvl w:ilvl="4" w:tplc="04090003" w:tentative="1">
      <w:start w:val="1"/>
      <w:numFmt w:val="bullet"/>
      <w:lvlText w:val="o"/>
      <w:lvlJc w:val="left"/>
      <w:pPr>
        <w:ind w:left="6206" w:hanging="360"/>
      </w:pPr>
      <w:rPr>
        <w:rFonts w:ascii="Courier New" w:hAnsi="Courier New" w:cs="Courier New" w:hint="default"/>
      </w:rPr>
    </w:lvl>
    <w:lvl w:ilvl="5" w:tplc="04090005" w:tentative="1">
      <w:start w:val="1"/>
      <w:numFmt w:val="bullet"/>
      <w:lvlText w:val=""/>
      <w:lvlJc w:val="left"/>
      <w:pPr>
        <w:ind w:left="6926" w:hanging="360"/>
      </w:pPr>
      <w:rPr>
        <w:rFonts w:ascii="Wingdings" w:hAnsi="Wingdings" w:hint="default"/>
      </w:rPr>
    </w:lvl>
    <w:lvl w:ilvl="6" w:tplc="04090001" w:tentative="1">
      <w:start w:val="1"/>
      <w:numFmt w:val="bullet"/>
      <w:lvlText w:val=""/>
      <w:lvlJc w:val="left"/>
      <w:pPr>
        <w:ind w:left="7646" w:hanging="360"/>
      </w:pPr>
      <w:rPr>
        <w:rFonts w:ascii="Symbol" w:hAnsi="Symbol" w:hint="default"/>
      </w:rPr>
    </w:lvl>
    <w:lvl w:ilvl="7" w:tplc="04090003" w:tentative="1">
      <w:start w:val="1"/>
      <w:numFmt w:val="bullet"/>
      <w:lvlText w:val="o"/>
      <w:lvlJc w:val="left"/>
      <w:pPr>
        <w:ind w:left="8366" w:hanging="360"/>
      </w:pPr>
      <w:rPr>
        <w:rFonts w:ascii="Courier New" w:hAnsi="Courier New" w:cs="Courier New" w:hint="default"/>
      </w:rPr>
    </w:lvl>
    <w:lvl w:ilvl="8" w:tplc="04090005" w:tentative="1">
      <w:start w:val="1"/>
      <w:numFmt w:val="bullet"/>
      <w:lvlText w:val=""/>
      <w:lvlJc w:val="left"/>
      <w:pPr>
        <w:ind w:left="9086" w:hanging="360"/>
      </w:pPr>
      <w:rPr>
        <w:rFonts w:ascii="Wingdings" w:hAnsi="Wingdings" w:hint="default"/>
      </w:rPr>
    </w:lvl>
  </w:abstractNum>
  <w:abstractNum w:abstractNumId="12" w15:restartNumberingAfterBreak="0">
    <w:nsid w:val="248D6C97"/>
    <w:multiLevelType w:val="hybridMultilevel"/>
    <w:tmpl w:val="49908FB6"/>
    <w:lvl w:ilvl="0" w:tplc="A18E4A66">
      <w:start w:val="1"/>
      <w:numFmt w:val="decimal"/>
      <w:lvlText w:val="(%1)"/>
      <w:lvlJc w:val="left"/>
      <w:pPr>
        <w:ind w:left="480" w:hanging="360"/>
      </w:pPr>
      <w:rPr>
        <w:rFonts w:ascii="Garamond" w:eastAsia="Times New Roman" w:hAnsi="Garamond" w:cs="Segoe UI"/>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291E2F41"/>
    <w:multiLevelType w:val="hybridMultilevel"/>
    <w:tmpl w:val="179E5FBE"/>
    <w:lvl w:ilvl="0" w:tplc="5F36382A">
      <w:numFmt w:val="bullet"/>
      <w:lvlText w:val="-"/>
      <w:lvlJc w:val="left"/>
      <w:pPr>
        <w:ind w:left="3326" w:hanging="360"/>
      </w:pPr>
      <w:rPr>
        <w:rFonts w:ascii="Segoe UI" w:eastAsiaTheme="minorHAnsi" w:hAnsi="Segoe UI" w:cs="Segoe UI" w:hint="default"/>
      </w:rPr>
    </w:lvl>
    <w:lvl w:ilvl="1" w:tplc="04090003" w:tentative="1">
      <w:start w:val="1"/>
      <w:numFmt w:val="bullet"/>
      <w:lvlText w:val="o"/>
      <w:lvlJc w:val="left"/>
      <w:pPr>
        <w:ind w:left="4046" w:hanging="360"/>
      </w:pPr>
      <w:rPr>
        <w:rFonts w:ascii="Courier New" w:hAnsi="Courier New" w:cs="Courier New" w:hint="default"/>
      </w:rPr>
    </w:lvl>
    <w:lvl w:ilvl="2" w:tplc="04090005" w:tentative="1">
      <w:start w:val="1"/>
      <w:numFmt w:val="bullet"/>
      <w:lvlText w:val=""/>
      <w:lvlJc w:val="left"/>
      <w:pPr>
        <w:ind w:left="4766" w:hanging="360"/>
      </w:pPr>
      <w:rPr>
        <w:rFonts w:ascii="Wingdings" w:hAnsi="Wingdings" w:hint="default"/>
      </w:rPr>
    </w:lvl>
    <w:lvl w:ilvl="3" w:tplc="04090001" w:tentative="1">
      <w:start w:val="1"/>
      <w:numFmt w:val="bullet"/>
      <w:lvlText w:val=""/>
      <w:lvlJc w:val="left"/>
      <w:pPr>
        <w:ind w:left="5486" w:hanging="360"/>
      </w:pPr>
      <w:rPr>
        <w:rFonts w:ascii="Symbol" w:hAnsi="Symbol" w:hint="default"/>
      </w:rPr>
    </w:lvl>
    <w:lvl w:ilvl="4" w:tplc="04090003" w:tentative="1">
      <w:start w:val="1"/>
      <w:numFmt w:val="bullet"/>
      <w:lvlText w:val="o"/>
      <w:lvlJc w:val="left"/>
      <w:pPr>
        <w:ind w:left="6206" w:hanging="360"/>
      </w:pPr>
      <w:rPr>
        <w:rFonts w:ascii="Courier New" w:hAnsi="Courier New" w:cs="Courier New" w:hint="default"/>
      </w:rPr>
    </w:lvl>
    <w:lvl w:ilvl="5" w:tplc="04090005" w:tentative="1">
      <w:start w:val="1"/>
      <w:numFmt w:val="bullet"/>
      <w:lvlText w:val=""/>
      <w:lvlJc w:val="left"/>
      <w:pPr>
        <w:ind w:left="6926" w:hanging="360"/>
      </w:pPr>
      <w:rPr>
        <w:rFonts w:ascii="Wingdings" w:hAnsi="Wingdings" w:hint="default"/>
      </w:rPr>
    </w:lvl>
    <w:lvl w:ilvl="6" w:tplc="04090001" w:tentative="1">
      <w:start w:val="1"/>
      <w:numFmt w:val="bullet"/>
      <w:lvlText w:val=""/>
      <w:lvlJc w:val="left"/>
      <w:pPr>
        <w:ind w:left="7646" w:hanging="360"/>
      </w:pPr>
      <w:rPr>
        <w:rFonts w:ascii="Symbol" w:hAnsi="Symbol" w:hint="default"/>
      </w:rPr>
    </w:lvl>
    <w:lvl w:ilvl="7" w:tplc="04090003" w:tentative="1">
      <w:start w:val="1"/>
      <w:numFmt w:val="bullet"/>
      <w:lvlText w:val="o"/>
      <w:lvlJc w:val="left"/>
      <w:pPr>
        <w:ind w:left="8366" w:hanging="360"/>
      </w:pPr>
      <w:rPr>
        <w:rFonts w:ascii="Courier New" w:hAnsi="Courier New" w:cs="Courier New" w:hint="default"/>
      </w:rPr>
    </w:lvl>
    <w:lvl w:ilvl="8" w:tplc="04090005" w:tentative="1">
      <w:start w:val="1"/>
      <w:numFmt w:val="bullet"/>
      <w:lvlText w:val=""/>
      <w:lvlJc w:val="left"/>
      <w:pPr>
        <w:ind w:left="9086" w:hanging="360"/>
      </w:pPr>
      <w:rPr>
        <w:rFonts w:ascii="Wingdings" w:hAnsi="Wingdings" w:hint="default"/>
      </w:rPr>
    </w:lvl>
  </w:abstractNum>
  <w:abstractNum w:abstractNumId="14" w15:restartNumberingAfterBreak="0">
    <w:nsid w:val="2CA44C8A"/>
    <w:multiLevelType w:val="hybridMultilevel"/>
    <w:tmpl w:val="251C22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443A8"/>
    <w:multiLevelType w:val="hybridMultilevel"/>
    <w:tmpl w:val="B38809AE"/>
    <w:lvl w:ilvl="0" w:tplc="9E7A26CC">
      <w:start w:val="1"/>
      <w:numFmt w:val="decimal"/>
      <w:lvlText w:val="%1."/>
      <w:lvlJc w:val="left"/>
      <w:pPr>
        <w:ind w:left="3326" w:hanging="360"/>
      </w:pPr>
      <w:rPr>
        <w:rFonts w:ascii="Segoe UI" w:hAnsi="Segoe UI" w:cs="Segoe UI" w:hint="default"/>
        <w:i w:val="0"/>
        <w:color w:val="212121"/>
        <w:sz w:val="22"/>
      </w:rPr>
    </w:lvl>
    <w:lvl w:ilvl="1" w:tplc="04090019" w:tentative="1">
      <w:start w:val="1"/>
      <w:numFmt w:val="lowerLetter"/>
      <w:lvlText w:val="%2."/>
      <w:lvlJc w:val="left"/>
      <w:pPr>
        <w:ind w:left="4046" w:hanging="360"/>
      </w:pPr>
    </w:lvl>
    <w:lvl w:ilvl="2" w:tplc="0409001B" w:tentative="1">
      <w:start w:val="1"/>
      <w:numFmt w:val="lowerRoman"/>
      <w:lvlText w:val="%3."/>
      <w:lvlJc w:val="right"/>
      <w:pPr>
        <w:ind w:left="4766" w:hanging="180"/>
      </w:pPr>
    </w:lvl>
    <w:lvl w:ilvl="3" w:tplc="0409000F" w:tentative="1">
      <w:start w:val="1"/>
      <w:numFmt w:val="decimal"/>
      <w:lvlText w:val="%4."/>
      <w:lvlJc w:val="left"/>
      <w:pPr>
        <w:ind w:left="5486" w:hanging="360"/>
      </w:pPr>
    </w:lvl>
    <w:lvl w:ilvl="4" w:tplc="04090019" w:tentative="1">
      <w:start w:val="1"/>
      <w:numFmt w:val="lowerLetter"/>
      <w:lvlText w:val="%5."/>
      <w:lvlJc w:val="left"/>
      <w:pPr>
        <w:ind w:left="6206" w:hanging="360"/>
      </w:pPr>
    </w:lvl>
    <w:lvl w:ilvl="5" w:tplc="0409001B" w:tentative="1">
      <w:start w:val="1"/>
      <w:numFmt w:val="lowerRoman"/>
      <w:lvlText w:val="%6."/>
      <w:lvlJc w:val="right"/>
      <w:pPr>
        <w:ind w:left="6926" w:hanging="180"/>
      </w:pPr>
    </w:lvl>
    <w:lvl w:ilvl="6" w:tplc="0409000F" w:tentative="1">
      <w:start w:val="1"/>
      <w:numFmt w:val="decimal"/>
      <w:lvlText w:val="%7."/>
      <w:lvlJc w:val="left"/>
      <w:pPr>
        <w:ind w:left="7646" w:hanging="360"/>
      </w:pPr>
    </w:lvl>
    <w:lvl w:ilvl="7" w:tplc="04090019" w:tentative="1">
      <w:start w:val="1"/>
      <w:numFmt w:val="lowerLetter"/>
      <w:lvlText w:val="%8."/>
      <w:lvlJc w:val="left"/>
      <w:pPr>
        <w:ind w:left="8366" w:hanging="360"/>
      </w:pPr>
    </w:lvl>
    <w:lvl w:ilvl="8" w:tplc="0409001B" w:tentative="1">
      <w:start w:val="1"/>
      <w:numFmt w:val="lowerRoman"/>
      <w:lvlText w:val="%9."/>
      <w:lvlJc w:val="right"/>
      <w:pPr>
        <w:ind w:left="9086" w:hanging="180"/>
      </w:pPr>
    </w:lvl>
  </w:abstractNum>
  <w:abstractNum w:abstractNumId="16" w15:restartNumberingAfterBreak="0">
    <w:nsid w:val="3BEC139F"/>
    <w:multiLevelType w:val="hybridMultilevel"/>
    <w:tmpl w:val="02609FE2"/>
    <w:lvl w:ilvl="0" w:tplc="C1BE3252">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27B3F"/>
    <w:multiLevelType w:val="hybridMultilevel"/>
    <w:tmpl w:val="AD8C7050"/>
    <w:lvl w:ilvl="0" w:tplc="EE6080B8">
      <w:start w:val="1"/>
      <w:numFmt w:val="decimal"/>
      <w:lvlText w:val="%1."/>
      <w:lvlJc w:val="left"/>
      <w:pPr>
        <w:ind w:left="216" w:hanging="216"/>
      </w:pPr>
      <w:rPr>
        <w:rFonts w:hint="default"/>
        <w:b w:val="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8" w15:restartNumberingAfterBreak="0">
    <w:nsid w:val="43EA33D8"/>
    <w:multiLevelType w:val="hybridMultilevel"/>
    <w:tmpl w:val="2F809A72"/>
    <w:lvl w:ilvl="0" w:tplc="9C7CD4EE">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D7B38"/>
    <w:multiLevelType w:val="hybridMultilevel"/>
    <w:tmpl w:val="9A38DCFA"/>
    <w:lvl w:ilvl="0" w:tplc="ABF8F3AC">
      <w:numFmt w:val="bullet"/>
      <w:lvlText w:val="-"/>
      <w:lvlJc w:val="left"/>
      <w:pPr>
        <w:ind w:left="3240" w:hanging="360"/>
      </w:pPr>
      <w:rPr>
        <w:rFonts w:ascii="Garamond" w:eastAsiaTheme="minorHAnsi" w:hAnsi="Garamond" w:cs="ArialUnicodeMS" w:hint="default"/>
        <w:b/>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8357033"/>
    <w:multiLevelType w:val="hybridMultilevel"/>
    <w:tmpl w:val="1A823754"/>
    <w:lvl w:ilvl="0" w:tplc="93021F4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E7AA9"/>
    <w:multiLevelType w:val="hybridMultilevel"/>
    <w:tmpl w:val="03C27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2110C"/>
    <w:multiLevelType w:val="hybridMultilevel"/>
    <w:tmpl w:val="C32C2310"/>
    <w:lvl w:ilvl="0" w:tplc="07EC6BFA">
      <w:start w:val="9210"/>
      <w:numFmt w:val="bullet"/>
      <w:lvlText w:val="-"/>
      <w:lvlJc w:val="left"/>
      <w:pPr>
        <w:ind w:left="3326" w:hanging="360"/>
      </w:pPr>
      <w:rPr>
        <w:rFonts w:ascii="Helvetica" w:eastAsiaTheme="minorHAnsi" w:hAnsi="Helvetica" w:cstheme="minorBidi" w:hint="default"/>
        <w:color w:val="2A2A2A"/>
        <w:sz w:val="23"/>
      </w:rPr>
    </w:lvl>
    <w:lvl w:ilvl="1" w:tplc="04090003" w:tentative="1">
      <w:start w:val="1"/>
      <w:numFmt w:val="bullet"/>
      <w:lvlText w:val="o"/>
      <w:lvlJc w:val="left"/>
      <w:pPr>
        <w:ind w:left="4046" w:hanging="360"/>
      </w:pPr>
      <w:rPr>
        <w:rFonts w:ascii="Courier New" w:hAnsi="Courier New" w:cs="Courier New" w:hint="default"/>
      </w:rPr>
    </w:lvl>
    <w:lvl w:ilvl="2" w:tplc="04090005" w:tentative="1">
      <w:start w:val="1"/>
      <w:numFmt w:val="bullet"/>
      <w:lvlText w:val=""/>
      <w:lvlJc w:val="left"/>
      <w:pPr>
        <w:ind w:left="4766" w:hanging="360"/>
      </w:pPr>
      <w:rPr>
        <w:rFonts w:ascii="Wingdings" w:hAnsi="Wingdings" w:hint="default"/>
      </w:rPr>
    </w:lvl>
    <w:lvl w:ilvl="3" w:tplc="04090001" w:tentative="1">
      <w:start w:val="1"/>
      <w:numFmt w:val="bullet"/>
      <w:lvlText w:val=""/>
      <w:lvlJc w:val="left"/>
      <w:pPr>
        <w:ind w:left="5486" w:hanging="360"/>
      </w:pPr>
      <w:rPr>
        <w:rFonts w:ascii="Symbol" w:hAnsi="Symbol" w:hint="default"/>
      </w:rPr>
    </w:lvl>
    <w:lvl w:ilvl="4" w:tplc="04090003" w:tentative="1">
      <w:start w:val="1"/>
      <w:numFmt w:val="bullet"/>
      <w:lvlText w:val="o"/>
      <w:lvlJc w:val="left"/>
      <w:pPr>
        <w:ind w:left="6206" w:hanging="360"/>
      </w:pPr>
      <w:rPr>
        <w:rFonts w:ascii="Courier New" w:hAnsi="Courier New" w:cs="Courier New" w:hint="default"/>
      </w:rPr>
    </w:lvl>
    <w:lvl w:ilvl="5" w:tplc="04090005" w:tentative="1">
      <w:start w:val="1"/>
      <w:numFmt w:val="bullet"/>
      <w:lvlText w:val=""/>
      <w:lvlJc w:val="left"/>
      <w:pPr>
        <w:ind w:left="6926" w:hanging="360"/>
      </w:pPr>
      <w:rPr>
        <w:rFonts w:ascii="Wingdings" w:hAnsi="Wingdings" w:hint="default"/>
      </w:rPr>
    </w:lvl>
    <w:lvl w:ilvl="6" w:tplc="04090001" w:tentative="1">
      <w:start w:val="1"/>
      <w:numFmt w:val="bullet"/>
      <w:lvlText w:val=""/>
      <w:lvlJc w:val="left"/>
      <w:pPr>
        <w:ind w:left="7646" w:hanging="360"/>
      </w:pPr>
      <w:rPr>
        <w:rFonts w:ascii="Symbol" w:hAnsi="Symbol" w:hint="default"/>
      </w:rPr>
    </w:lvl>
    <w:lvl w:ilvl="7" w:tplc="04090003" w:tentative="1">
      <w:start w:val="1"/>
      <w:numFmt w:val="bullet"/>
      <w:lvlText w:val="o"/>
      <w:lvlJc w:val="left"/>
      <w:pPr>
        <w:ind w:left="8366" w:hanging="360"/>
      </w:pPr>
      <w:rPr>
        <w:rFonts w:ascii="Courier New" w:hAnsi="Courier New" w:cs="Courier New" w:hint="default"/>
      </w:rPr>
    </w:lvl>
    <w:lvl w:ilvl="8" w:tplc="04090005" w:tentative="1">
      <w:start w:val="1"/>
      <w:numFmt w:val="bullet"/>
      <w:lvlText w:val=""/>
      <w:lvlJc w:val="left"/>
      <w:pPr>
        <w:ind w:left="9086" w:hanging="360"/>
      </w:pPr>
      <w:rPr>
        <w:rFonts w:ascii="Wingdings" w:hAnsi="Wingdings" w:hint="default"/>
      </w:rPr>
    </w:lvl>
  </w:abstractNum>
  <w:abstractNum w:abstractNumId="23" w15:restartNumberingAfterBreak="0">
    <w:nsid w:val="55917152"/>
    <w:multiLevelType w:val="hybridMultilevel"/>
    <w:tmpl w:val="6DFE44C4"/>
    <w:lvl w:ilvl="0" w:tplc="0409000F">
      <w:start w:val="1"/>
      <w:numFmt w:val="decimal"/>
      <w:lvlText w:val="%1."/>
      <w:lvlJc w:val="left"/>
      <w:pPr>
        <w:ind w:left="3326" w:hanging="360"/>
      </w:pPr>
    </w:lvl>
    <w:lvl w:ilvl="1" w:tplc="04090019" w:tentative="1">
      <w:start w:val="1"/>
      <w:numFmt w:val="lowerLetter"/>
      <w:lvlText w:val="%2."/>
      <w:lvlJc w:val="left"/>
      <w:pPr>
        <w:ind w:left="4046" w:hanging="360"/>
      </w:pPr>
    </w:lvl>
    <w:lvl w:ilvl="2" w:tplc="0409001B" w:tentative="1">
      <w:start w:val="1"/>
      <w:numFmt w:val="lowerRoman"/>
      <w:lvlText w:val="%3."/>
      <w:lvlJc w:val="right"/>
      <w:pPr>
        <w:ind w:left="4766" w:hanging="180"/>
      </w:pPr>
    </w:lvl>
    <w:lvl w:ilvl="3" w:tplc="0409000F" w:tentative="1">
      <w:start w:val="1"/>
      <w:numFmt w:val="decimal"/>
      <w:lvlText w:val="%4."/>
      <w:lvlJc w:val="left"/>
      <w:pPr>
        <w:ind w:left="5486" w:hanging="360"/>
      </w:pPr>
    </w:lvl>
    <w:lvl w:ilvl="4" w:tplc="04090019" w:tentative="1">
      <w:start w:val="1"/>
      <w:numFmt w:val="lowerLetter"/>
      <w:lvlText w:val="%5."/>
      <w:lvlJc w:val="left"/>
      <w:pPr>
        <w:ind w:left="6206" w:hanging="360"/>
      </w:pPr>
    </w:lvl>
    <w:lvl w:ilvl="5" w:tplc="0409001B" w:tentative="1">
      <w:start w:val="1"/>
      <w:numFmt w:val="lowerRoman"/>
      <w:lvlText w:val="%6."/>
      <w:lvlJc w:val="right"/>
      <w:pPr>
        <w:ind w:left="6926" w:hanging="180"/>
      </w:pPr>
    </w:lvl>
    <w:lvl w:ilvl="6" w:tplc="0409000F" w:tentative="1">
      <w:start w:val="1"/>
      <w:numFmt w:val="decimal"/>
      <w:lvlText w:val="%7."/>
      <w:lvlJc w:val="left"/>
      <w:pPr>
        <w:ind w:left="7646" w:hanging="360"/>
      </w:pPr>
    </w:lvl>
    <w:lvl w:ilvl="7" w:tplc="04090019" w:tentative="1">
      <w:start w:val="1"/>
      <w:numFmt w:val="lowerLetter"/>
      <w:lvlText w:val="%8."/>
      <w:lvlJc w:val="left"/>
      <w:pPr>
        <w:ind w:left="8366" w:hanging="360"/>
      </w:pPr>
    </w:lvl>
    <w:lvl w:ilvl="8" w:tplc="0409001B" w:tentative="1">
      <w:start w:val="1"/>
      <w:numFmt w:val="lowerRoman"/>
      <w:lvlText w:val="%9."/>
      <w:lvlJc w:val="right"/>
      <w:pPr>
        <w:ind w:left="9086" w:hanging="180"/>
      </w:pPr>
    </w:lvl>
  </w:abstractNum>
  <w:abstractNum w:abstractNumId="24" w15:restartNumberingAfterBreak="0">
    <w:nsid w:val="5CF7386C"/>
    <w:multiLevelType w:val="hybridMultilevel"/>
    <w:tmpl w:val="E40ADFB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5F9347EC"/>
    <w:multiLevelType w:val="hybridMultilevel"/>
    <w:tmpl w:val="4B6270B0"/>
    <w:lvl w:ilvl="0" w:tplc="F766AEE0">
      <w:start w:val="757"/>
      <w:numFmt w:val="bullet"/>
      <w:lvlText w:val="-"/>
      <w:lvlJc w:val="left"/>
      <w:pPr>
        <w:ind w:left="3326" w:hanging="360"/>
      </w:pPr>
      <w:rPr>
        <w:rFonts w:ascii="Garamond" w:eastAsiaTheme="minorHAnsi" w:hAnsi="Garamond" w:cs="Segoe UI" w:hint="default"/>
      </w:rPr>
    </w:lvl>
    <w:lvl w:ilvl="1" w:tplc="04090003" w:tentative="1">
      <w:start w:val="1"/>
      <w:numFmt w:val="bullet"/>
      <w:lvlText w:val="o"/>
      <w:lvlJc w:val="left"/>
      <w:pPr>
        <w:ind w:left="4046" w:hanging="360"/>
      </w:pPr>
      <w:rPr>
        <w:rFonts w:ascii="Courier New" w:hAnsi="Courier New" w:cs="Courier New" w:hint="default"/>
      </w:rPr>
    </w:lvl>
    <w:lvl w:ilvl="2" w:tplc="04090005" w:tentative="1">
      <w:start w:val="1"/>
      <w:numFmt w:val="bullet"/>
      <w:lvlText w:val=""/>
      <w:lvlJc w:val="left"/>
      <w:pPr>
        <w:ind w:left="4766" w:hanging="360"/>
      </w:pPr>
      <w:rPr>
        <w:rFonts w:ascii="Wingdings" w:hAnsi="Wingdings" w:hint="default"/>
      </w:rPr>
    </w:lvl>
    <w:lvl w:ilvl="3" w:tplc="04090001" w:tentative="1">
      <w:start w:val="1"/>
      <w:numFmt w:val="bullet"/>
      <w:lvlText w:val=""/>
      <w:lvlJc w:val="left"/>
      <w:pPr>
        <w:ind w:left="5486" w:hanging="360"/>
      </w:pPr>
      <w:rPr>
        <w:rFonts w:ascii="Symbol" w:hAnsi="Symbol" w:hint="default"/>
      </w:rPr>
    </w:lvl>
    <w:lvl w:ilvl="4" w:tplc="04090003" w:tentative="1">
      <w:start w:val="1"/>
      <w:numFmt w:val="bullet"/>
      <w:lvlText w:val="o"/>
      <w:lvlJc w:val="left"/>
      <w:pPr>
        <w:ind w:left="6206" w:hanging="360"/>
      </w:pPr>
      <w:rPr>
        <w:rFonts w:ascii="Courier New" w:hAnsi="Courier New" w:cs="Courier New" w:hint="default"/>
      </w:rPr>
    </w:lvl>
    <w:lvl w:ilvl="5" w:tplc="04090005" w:tentative="1">
      <w:start w:val="1"/>
      <w:numFmt w:val="bullet"/>
      <w:lvlText w:val=""/>
      <w:lvlJc w:val="left"/>
      <w:pPr>
        <w:ind w:left="6926" w:hanging="360"/>
      </w:pPr>
      <w:rPr>
        <w:rFonts w:ascii="Wingdings" w:hAnsi="Wingdings" w:hint="default"/>
      </w:rPr>
    </w:lvl>
    <w:lvl w:ilvl="6" w:tplc="04090001" w:tentative="1">
      <w:start w:val="1"/>
      <w:numFmt w:val="bullet"/>
      <w:lvlText w:val=""/>
      <w:lvlJc w:val="left"/>
      <w:pPr>
        <w:ind w:left="7646" w:hanging="360"/>
      </w:pPr>
      <w:rPr>
        <w:rFonts w:ascii="Symbol" w:hAnsi="Symbol" w:hint="default"/>
      </w:rPr>
    </w:lvl>
    <w:lvl w:ilvl="7" w:tplc="04090003" w:tentative="1">
      <w:start w:val="1"/>
      <w:numFmt w:val="bullet"/>
      <w:lvlText w:val="o"/>
      <w:lvlJc w:val="left"/>
      <w:pPr>
        <w:ind w:left="8366" w:hanging="360"/>
      </w:pPr>
      <w:rPr>
        <w:rFonts w:ascii="Courier New" w:hAnsi="Courier New" w:cs="Courier New" w:hint="default"/>
      </w:rPr>
    </w:lvl>
    <w:lvl w:ilvl="8" w:tplc="04090005" w:tentative="1">
      <w:start w:val="1"/>
      <w:numFmt w:val="bullet"/>
      <w:lvlText w:val=""/>
      <w:lvlJc w:val="left"/>
      <w:pPr>
        <w:ind w:left="9086" w:hanging="360"/>
      </w:pPr>
      <w:rPr>
        <w:rFonts w:ascii="Wingdings" w:hAnsi="Wingdings" w:hint="default"/>
      </w:rPr>
    </w:lvl>
  </w:abstractNum>
  <w:abstractNum w:abstractNumId="26" w15:restartNumberingAfterBreak="0">
    <w:nsid w:val="6A60271F"/>
    <w:multiLevelType w:val="hybridMultilevel"/>
    <w:tmpl w:val="20DCE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C0B32C3"/>
    <w:multiLevelType w:val="hybridMultilevel"/>
    <w:tmpl w:val="31026C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E877A01"/>
    <w:multiLevelType w:val="hybridMultilevel"/>
    <w:tmpl w:val="48D6C1B8"/>
    <w:lvl w:ilvl="0" w:tplc="75745D3C">
      <w:start w:val="1"/>
      <w:numFmt w:val="decimal"/>
      <w:lvlText w:val="%1."/>
      <w:lvlJc w:val="left"/>
      <w:pPr>
        <w:ind w:left="3326" w:hanging="360"/>
      </w:pPr>
      <w:rPr>
        <w:rFonts w:hint="default"/>
      </w:rPr>
    </w:lvl>
    <w:lvl w:ilvl="1" w:tplc="04090019" w:tentative="1">
      <w:start w:val="1"/>
      <w:numFmt w:val="lowerLetter"/>
      <w:lvlText w:val="%2."/>
      <w:lvlJc w:val="left"/>
      <w:pPr>
        <w:ind w:left="4046" w:hanging="360"/>
      </w:pPr>
    </w:lvl>
    <w:lvl w:ilvl="2" w:tplc="0409001B" w:tentative="1">
      <w:start w:val="1"/>
      <w:numFmt w:val="lowerRoman"/>
      <w:lvlText w:val="%3."/>
      <w:lvlJc w:val="right"/>
      <w:pPr>
        <w:ind w:left="4766" w:hanging="180"/>
      </w:pPr>
    </w:lvl>
    <w:lvl w:ilvl="3" w:tplc="0409000F" w:tentative="1">
      <w:start w:val="1"/>
      <w:numFmt w:val="decimal"/>
      <w:lvlText w:val="%4."/>
      <w:lvlJc w:val="left"/>
      <w:pPr>
        <w:ind w:left="5486" w:hanging="360"/>
      </w:pPr>
    </w:lvl>
    <w:lvl w:ilvl="4" w:tplc="04090019" w:tentative="1">
      <w:start w:val="1"/>
      <w:numFmt w:val="lowerLetter"/>
      <w:lvlText w:val="%5."/>
      <w:lvlJc w:val="left"/>
      <w:pPr>
        <w:ind w:left="6206" w:hanging="360"/>
      </w:pPr>
    </w:lvl>
    <w:lvl w:ilvl="5" w:tplc="0409001B" w:tentative="1">
      <w:start w:val="1"/>
      <w:numFmt w:val="lowerRoman"/>
      <w:lvlText w:val="%6."/>
      <w:lvlJc w:val="right"/>
      <w:pPr>
        <w:ind w:left="6926" w:hanging="180"/>
      </w:pPr>
    </w:lvl>
    <w:lvl w:ilvl="6" w:tplc="0409000F" w:tentative="1">
      <w:start w:val="1"/>
      <w:numFmt w:val="decimal"/>
      <w:lvlText w:val="%7."/>
      <w:lvlJc w:val="left"/>
      <w:pPr>
        <w:ind w:left="7646" w:hanging="360"/>
      </w:pPr>
    </w:lvl>
    <w:lvl w:ilvl="7" w:tplc="04090019" w:tentative="1">
      <w:start w:val="1"/>
      <w:numFmt w:val="lowerLetter"/>
      <w:lvlText w:val="%8."/>
      <w:lvlJc w:val="left"/>
      <w:pPr>
        <w:ind w:left="8366" w:hanging="360"/>
      </w:pPr>
    </w:lvl>
    <w:lvl w:ilvl="8" w:tplc="0409001B" w:tentative="1">
      <w:start w:val="1"/>
      <w:numFmt w:val="lowerRoman"/>
      <w:lvlText w:val="%9."/>
      <w:lvlJc w:val="right"/>
      <w:pPr>
        <w:ind w:left="9086" w:hanging="180"/>
      </w:pPr>
    </w:lvl>
  </w:abstractNum>
  <w:abstractNum w:abstractNumId="29" w15:restartNumberingAfterBreak="0">
    <w:nsid w:val="6FC47069"/>
    <w:multiLevelType w:val="hybridMultilevel"/>
    <w:tmpl w:val="6B92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102CB"/>
    <w:multiLevelType w:val="hybridMultilevel"/>
    <w:tmpl w:val="6C3A4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D416F"/>
    <w:multiLevelType w:val="hybridMultilevel"/>
    <w:tmpl w:val="D73EEC18"/>
    <w:lvl w:ilvl="0" w:tplc="17E63BBA">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0"/>
  </w:num>
  <w:num w:numId="4">
    <w:abstractNumId w:val="2"/>
  </w:num>
  <w:num w:numId="5">
    <w:abstractNumId w:val="14"/>
  </w:num>
  <w:num w:numId="6">
    <w:abstractNumId w:val="24"/>
  </w:num>
  <w:num w:numId="7">
    <w:abstractNumId w:val="6"/>
  </w:num>
  <w:num w:numId="8">
    <w:abstractNumId w:val="20"/>
  </w:num>
  <w:num w:numId="9">
    <w:abstractNumId w:val="9"/>
  </w:num>
  <w:num w:numId="10">
    <w:abstractNumId w:val="12"/>
  </w:num>
  <w:num w:numId="11">
    <w:abstractNumId w:val="16"/>
  </w:num>
  <w:num w:numId="12">
    <w:abstractNumId w:val="29"/>
  </w:num>
  <w:num w:numId="13">
    <w:abstractNumId w:val="3"/>
  </w:num>
  <w:num w:numId="14">
    <w:abstractNumId w:val="17"/>
  </w:num>
  <w:num w:numId="15">
    <w:abstractNumId w:val="27"/>
  </w:num>
  <w:num w:numId="16">
    <w:abstractNumId w:val="1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8"/>
  </w:num>
  <w:num w:numId="21">
    <w:abstractNumId w:val="7"/>
  </w:num>
  <w:num w:numId="22">
    <w:abstractNumId w:val="22"/>
  </w:num>
  <w:num w:numId="23">
    <w:abstractNumId w:val="4"/>
  </w:num>
  <w:num w:numId="24">
    <w:abstractNumId w:val="13"/>
  </w:num>
  <w:num w:numId="25">
    <w:abstractNumId w:val="30"/>
  </w:num>
  <w:num w:numId="26">
    <w:abstractNumId w:val="25"/>
  </w:num>
  <w:num w:numId="27">
    <w:abstractNumId w:val="1"/>
  </w:num>
  <w:num w:numId="28">
    <w:abstractNumId w:val="23"/>
  </w:num>
  <w:num w:numId="29">
    <w:abstractNumId w:val="10"/>
  </w:num>
  <w:num w:numId="30">
    <w:abstractNumId w:val="11"/>
  </w:num>
  <w:num w:numId="31">
    <w:abstractNumId w:val="5"/>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ysDQ3NTCwsDSwtDBT0lEKTi0uzszPAykwNKkFAC7VW7MtAAAA"/>
  </w:docVars>
  <w:rsids>
    <w:rsidRoot w:val="00507201"/>
    <w:rsid w:val="0000200A"/>
    <w:rsid w:val="0001489E"/>
    <w:rsid w:val="00015C5B"/>
    <w:rsid w:val="00015FD2"/>
    <w:rsid w:val="000219AA"/>
    <w:rsid w:val="00022EC2"/>
    <w:rsid w:val="00052FF4"/>
    <w:rsid w:val="00060707"/>
    <w:rsid w:val="00061CE4"/>
    <w:rsid w:val="00073CAB"/>
    <w:rsid w:val="000760E9"/>
    <w:rsid w:val="0008244B"/>
    <w:rsid w:val="0008531D"/>
    <w:rsid w:val="00085D8E"/>
    <w:rsid w:val="00091211"/>
    <w:rsid w:val="000973B6"/>
    <w:rsid w:val="000A325A"/>
    <w:rsid w:val="000B09B5"/>
    <w:rsid w:val="000B09E8"/>
    <w:rsid w:val="000B3544"/>
    <w:rsid w:val="000B3FF4"/>
    <w:rsid w:val="000C189C"/>
    <w:rsid w:val="000C2116"/>
    <w:rsid w:val="000C40DA"/>
    <w:rsid w:val="000C61AB"/>
    <w:rsid w:val="000C6929"/>
    <w:rsid w:val="000C765A"/>
    <w:rsid w:val="000E28EF"/>
    <w:rsid w:val="000E3B39"/>
    <w:rsid w:val="000E4A42"/>
    <w:rsid w:val="000E7C11"/>
    <w:rsid w:val="000F0FFF"/>
    <w:rsid w:val="000F1020"/>
    <w:rsid w:val="000F2D3A"/>
    <w:rsid w:val="000F6D9F"/>
    <w:rsid w:val="001104A8"/>
    <w:rsid w:val="00114CD6"/>
    <w:rsid w:val="001161B1"/>
    <w:rsid w:val="00123C5C"/>
    <w:rsid w:val="00123E64"/>
    <w:rsid w:val="00132B18"/>
    <w:rsid w:val="00132CB9"/>
    <w:rsid w:val="00134850"/>
    <w:rsid w:val="00137239"/>
    <w:rsid w:val="001378D7"/>
    <w:rsid w:val="0014123E"/>
    <w:rsid w:val="00145E76"/>
    <w:rsid w:val="00145EF8"/>
    <w:rsid w:val="0015114C"/>
    <w:rsid w:val="00155A37"/>
    <w:rsid w:val="00155A68"/>
    <w:rsid w:val="0016194E"/>
    <w:rsid w:val="001653CF"/>
    <w:rsid w:val="00166CAF"/>
    <w:rsid w:val="00171FC0"/>
    <w:rsid w:val="00181194"/>
    <w:rsid w:val="00181BFB"/>
    <w:rsid w:val="001820AA"/>
    <w:rsid w:val="001843F0"/>
    <w:rsid w:val="00184AC7"/>
    <w:rsid w:val="00187246"/>
    <w:rsid w:val="00192EA8"/>
    <w:rsid w:val="001955AC"/>
    <w:rsid w:val="001B2556"/>
    <w:rsid w:val="001B5A3D"/>
    <w:rsid w:val="001B7AED"/>
    <w:rsid w:val="001C1A23"/>
    <w:rsid w:val="001C2683"/>
    <w:rsid w:val="001C2AB1"/>
    <w:rsid w:val="001C4806"/>
    <w:rsid w:val="001C5572"/>
    <w:rsid w:val="001D37E0"/>
    <w:rsid w:val="001E2440"/>
    <w:rsid w:val="001E3CFC"/>
    <w:rsid w:val="001E4201"/>
    <w:rsid w:val="001E5369"/>
    <w:rsid w:val="001E6FF9"/>
    <w:rsid w:val="0020377F"/>
    <w:rsid w:val="00204F12"/>
    <w:rsid w:val="00224354"/>
    <w:rsid w:val="002303DA"/>
    <w:rsid w:val="0023243D"/>
    <w:rsid w:val="0023499A"/>
    <w:rsid w:val="00243EF4"/>
    <w:rsid w:val="002444E6"/>
    <w:rsid w:val="002446F1"/>
    <w:rsid w:val="00245147"/>
    <w:rsid w:val="0026247E"/>
    <w:rsid w:val="002659BF"/>
    <w:rsid w:val="00265AE3"/>
    <w:rsid w:val="00267DCE"/>
    <w:rsid w:val="00270CCF"/>
    <w:rsid w:val="00274194"/>
    <w:rsid w:val="00277FD7"/>
    <w:rsid w:val="00287CA6"/>
    <w:rsid w:val="00297238"/>
    <w:rsid w:val="002A1364"/>
    <w:rsid w:val="002A7979"/>
    <w:rsid w:val="002A7D71"/>
    <w:rsid w:val="002C0B7B"/>
    <w:rsid w:val="002C123D"/>
    <w:rsid w:val="002C1C1E"/>
    <w:rsid w:val="002C2EF1"/>
    <w:rsid w:val="002C45AE"/>
    <w:rsid w:val="002C45EE"/>
    <w:rsid w:val="002C6C79"/>
    <w:rsid w:val="002D0289"/>
    <w:rsid w:val="002D38DC"/>
    <w:rsid w:val="002D4ADA"/>
    <w:rsid w:val="002E320F"/>
    <w:rsid w:val="002E4161"/>
    <w:rsid w:val="00300FD7"/>
    <w:rsid w:val="00301485"/>
    <w:rsid w:val="00302EBE"/>
    <w:rsid w:val="00304079"/>
    <w:rsid w:val="00305705"/>
    <w:rsid w:val="0030628C"/>
    <w:rsid w:val="00311D26"/>
    <w:rsid w:val="00312860"/>
    <w:rsid w:val="0031781A"/>
    <w:rsid w:val="0032185C"/>
    <w:rsid w:val="00322496"/>
    <w:rsid w:val="00322E1D"/>
    <w:rsid w:val="0032544F"/>
    <w:rsid w:val="00330A5A"/>
    <w:rsid w:val="003310A5"/>
    <w:rsid w:val="003330BA"/>
    <w:rsid w:val="00343823"/>
    <w:rsid w:val="003448E7"/>
    <w:rsid w:val="00350BF9"/>
    <w:rsid w:val="00353E87"/>
    <w:rsid w:val="003547FB"/>
    <w:rsid w:val="003556A2"/>
    <w:rsid w:val="00360DC7"/>
    <w:rsid w:val="00363CC3"/>
    <w:rsid w:val="00371BC6"/>
    <w:rsid w:val="00375BA5"/>
    <w:rsid w:val="003762D8"/>
    <w:rsid w:val="00387524"/>
    <w:rsid w:val="003910C5"/>
    <w:rsid w:val="00391FB4"/>
    <w:rsid w:val="003930B3"/>
    <w:rsid w:val="0039653B"/>
    <w:rsid w:val="003A1EA0"/>
    <w:rsid w:val="003B0701"/>
    <w:rsid w:val="003B07A5"/>
    <w:rsid w:val="003B5B8B"/>
    <w:rsid w:val="003D3069"/>
    <w:rsid w:val="003E5836"/>
    <w:rsid w:val="003F39F3"/>
    <w:rsid w:val="003F6073"/>
    <w:rsid w:val="004022A8"/>
    <w:rsid w:val="0040383F"/>
    <w:rsid w:val="004051F1"/>
    <w:rsid w:val="00414703"/>
    <w:rsid w:val="00420284"/>
    <w:rsid w:val="00422FEE"/>
    <w:rsid w:val="00427264"/>
    <w:rsid w:val="0043059A"/>
    <w:rsid w:val="00430E0C"/>
    <w:rsid w:val="00431645"/>
    <w:rsid w:val="004476ED"/>
    <w:rsid w:val="00450A25"/>
    <w:rsid w:val="004542FF"/>
    <w:rsid w:val="004606C7"/>
    <w:rsid w:val="0046145D"/>
    <w:rsid w:val="00466798"/>
    <w:rsid w:val="00470FBD"/>
    <w:rsid w:val="00474D2C"/>
    <w:rsid w:val="00480540"/>
    <w:rsid w:val="004806B1"/>
    <w:rsid w:val="004850A2"/>
    <w:rsid w:val="00485F99"/>
    <w:rsid w:val="00493B03"/>
    <w:rsid w:val="00497427"/>
    <w:rsid w:val="004A1F5C"/>
    <w:rsid w:val="004A3962"/>
    <w:rsid w:val="004B0AD1"/>
    <w:rsid w:val="004B2F55"/>
    <w:rsid w:val="004B372F"/>
    <w:rsid w:val="004B3B47"/>
    <w:rsid w:val="004B75DC"/>
    <w:rsid w:val="004C0A49"/>
    <w:rsid w:val="004C254C"/>
    <w:rsid w:val="004C4BED"/>
    <w:rsid w:val="004C54CD"/>
    <w:rsid w:val="004D27DA"/>
    <w:rsid w:val="004D481D"/>
    <w:rsid w:val="004E085C"/>
    <w:rsid w:val="004F6A16"/>
    <w:rsid w:val="005008C5"/>
    <w:rsid w:val="005010FE"/>
    <w:rsid w:val="00503C2F"/>
    <w:rsid w:val="00507201"/>
    <w:rsid w:val="00507518"/>
    <w:rsid w:val="005137E8"/>
    <w:rsid w:val="00515B3B"/>
    <w:rsid w:val="00515EDB"/>
    <w:rsid w:val="005216C6"/>
    <w:rsid w:val="00532534"/>
    <w:rsid w:val="005333AA"/>
    <w:rsid w:val="00536F8D"/>
    <w:rsid w:val="0054424A"/>
    <w:rsid w:val="00546114"/>
    <w:rsid w:val="005461FE"/>
    <w:rsid w:val="00556200"/>
    <w:rsid w:val="00557538"/>
    <w:rsid w:val="005644C1"/>
    <w:rsid w:val="00575791"/>
    <w:rsid w:val="005820DB"/>
    <w:rsid w:val="005820EC"/>
    <w:rsid w:val="0058530E"/>
    <w:rsid w:val="00591C22"/>
    <w:rsid w:val="005949CD"/>
    <w:rsid w:val="005A70B3"/>
    <w:rsid w:val="005B59E9"/>
    <w:rsid w:val="005C117E"/>
    <w:rsid w:val="005C2EAE"/>
    <w:rsid w:val="005C381C"/>
    <w:rsid w:val="005C3E4E"/>
    <w:rsid w:val="005C51FE"/>
    <w:rsid w:val="005D10DE"/>
    <w:rsid w:val="005D19E5"/>
    <w:rsid w:val="005E37ED"/>
    <w:rsid w:val="005E4E40"/>
    <w:rsid w:val="005F147D"/>
    <w:rsid w:val="005F1CC1"/>
    <w:rsid w:val="005F1DC4"/>
    <w:rsid w:val="00606B58"/>
    <w:rsid w:val="006102F5"/>
    <w:rsid w:val="00610B5E"/>
    <w:rsid w:val="00617512"/>
    <w:rsid w:val="0062719C"/>
    <w:rsid w:val="0062720C"/>
    <w:rsid w:val="0063085D"/>
    <w:rsid w:val="00630986"/>
    <w:rsid w:val="0063494C"/>
    <w:rsid w:val="00636769"/>
    <w:rsid w:val="0064065C"/>
    <w:rsid w:val="00640C14"/>
    <w:rsid w:val="00645415"/>
    <w:rsid w:val="00656DEC"/>
    <w:rsid w:val="0066320F"/>
    <w:rsid w:val="00686D5B"/>
    <w:rsid w:val="00692408"/>
    <w:rsid w:val="006958BA"/>
    <w:rsid w:val="006961AA"/>
    <w:rsid w:val="006A18DD"/>
    <w:rsid w:val="006B0D83"/>
    <w:rsid w:val="006B0D91"/>
    <w:rsid w:val="006B56EA"/>
    <w:rsid w:val="006C37F2"/>
    <w:rsid w:val="006C4443"/>
    <w:rsid w:val="006C7F0D"/>
    <w:rsid w:val="006D09EB"/>
    <w:rsid w:val="006D3D1A"/>
    <w:rsid w:val="006D5EDE"/>
    <w:rsid w:val="006E5D8B"/>
    <w:rsid w:val="006E648B"/>
    <w:rsid w:val="006F4A9A"/>
    <w:rsid w:val="006F5121"/>
    <w:rsid w:val="006F56B4"/>
    <w:rsid w:val="006F696B"/>
    <w:rsid w:val="006F7372"/>
    <w:rsid w:val="006F75F6"/>
    <w:rsid w:val="007000F8"/>
    <w:rsid w:val="0070324D"/>
    <w:rsid w:val="00703367"/>
    <w:rsid w:val="00705E0B"/>
    <w:rsid w:val="00720900"/>
    <w:rsid w:val="00724517"/>
    <w:rsid w:val="007252B1"/>
    <w:rsid w:val="00725DFF"/>
    <w:rsid w:val="007270F0"/>
    <w:rsid w:val="00731BA8"/>
    <w:rsid w:val="00731BAF"/>
    <w:rsid w:val="00733EE7"/>
    <w:rsid w:val="007345BC"/>
    <w:rsid w:val="00741EA4"/>
    <w:rsid w:val="00751984"/>
    <w:rsid w:val="007537A4"/>
    <w:rsid w:val="00755DFA"/>
    <w:rsid w:val="00761992"/>
    <w:rsid w:val="00767EA0"/>
    <w:rsid w:val="0077391D"/>
    <w:rsid w:val="007746E2"/>
    <w:rsid w:val="007805EF"/>
    <w:rsid w:val="007821FA"/>
    <w:rsid w:val="007924B8"/>
    <w:rsid w:val="007929BC"/>
    <w:rsid w:val="00794688"/>
    <w:rsid w:val="007A0BB2"/>
    <w:rsid w:val="007A1C22"/>
    <w:rsid w:val="007A20C3"/>
    <w:rsid w:val="007A5AF3"/>
    <w:rsid w:val="007B2420"/>
    <w:rsid w:val="007B3408"/>
    <w:rsid w:val="007C2DC2"/>
    <w:rsid w:val="007C2ECF"/>
    <w:rsid w:val="007D48FF"/>
    <w:rsid w:val="007D5381"/>
    <w:rsid w:val="007E272E"/>
    <w:rsid w:val="007E5971"/>
    <w:rsid w:val="007E796C"/>
    <w:rsid w:val="007F7AEB"/>
    <w:rsid w:val="00800692"/>
    <w:rsid w:val="00805998"/>
    <w:rsid w:val="00807A46"/>
    <w:rsid w:val="00810C42"/>
    <w:rsid w:val="00814BDD"/>
    <w:rsid w:val="00820216"/>
    <w:rsid w:val="0082302A"/>
    <w:rsid w:val="0083255D"/>
    <w:rsid w:val="00846310"/>
    <w:rsid w:val="0085109C"/>
    <w:rsid w:val="0085353C"/>
    <w:rsid w:val="00855B38"/>
    <w:rsid w:val="00861FD0"/>
    <w:rsid w:val="00865F26"/>
    <w:rsid w:val="0087002F"/>
    <w:rsid w:val="0087096F"/>
    <w:rsid w:val="00871E15"/>
    <w:rsid w:val="008845C0"/>
    <w:rsid w:val="00885D8C"/>
    <w:rsid w:val="00896459"/>
    <w:rsid w:val="008A2C88"/>
    <w:rsid w:val="008B1738"/>
    <w:rsid w:val="008B6769"/>
    <w:rsid w:val="008B7D3A"/>
    <w:rsid w:val="008D3309"/>
    <w:rsid w:val="008D4565"/>
    <w:rsid w:val="008D5CE9"/>
    <w:rsid w:val="008D7D0B"/>
    <w:rsid w:val="008E2D9B"/>
    <w:rsid w:val="008E4477"/>
    <w:rsid w:val="008E5362"/>
    <w:rsid w:val="008E7B35"/>
    <w:rsid w:val="008F007E"/>
    <w:rsid w:val="008F1BBF"/>
    <w:rsid w:val="008F7883"/>
    <w:rsid w:val="0091484D"/>
    <w:rsid w:val="009167C3"/>
    <w:rsid w:val="009171DA"/>
    <w:rsid w:val="0091746D"/>
    <w:rsid w:val="009252AD"/>
    <w:rsid w:val="00925B97"/>
    <w:rsid w:val="009273A2"/>
    <w:rsid w:val="009317E8"/>
    <w:rsid w:val="00933EFC"/>
    <w:rsid w:val="00933FE3"/>
    <w:rsid w:val="0093623F"/>
    <w:rsid w:val="00937EAC"/>
    <w:rsid w:val="00950321"/>
    <w:rsid w:val="009532E4"/>
    <w:rsid w:val="00953BD8"/>
    <w:rsid w:val="0095426F"/>
    <w:rsid w:val="0095478E"/>
    <w:rsid w:val="009553B0"/>
    <w:rsid w:val="009559D8"/>
    <w:rsid w:val="0096058F"/>
    <w:rsid w:val="00961CCC"/>
    <w:rsid w:val="00964306"/>
    <w:rsid w:val="00964324"/>
    <w:rsid w:val="00973ED6"/>
    <w:rsid w:val="00974A96"/>
    <w:rsid w:val="009821D3"/>
    <w:rsid w:val="009909DC"/>
    <w:rsid w:val="00994B0C"/>
    <w:rsid w:val="00997B4B"/>
    <w:rsid w:val="009A04E0"/>
    <w:rsid w:val="009A6222"/>
    <w:rsid w:val="009B42A4"/>
    <w:rsid w:val="009C0D5B"/>
    <w:rsid w:val="009C11EE"/>
    <w:rsid w:val="009C2F13"/>
    <w:rsid w:val="009C357D"/>
    <w:rsid w:val="009C5B71"/>
    <w:rsid w:val="009C76B1"/>
    <w:rsid w:val="009D147E"/>
    <w:rsid w:val="009E28AB"/>
    <w:rsid w:val="009E2F67"/>
    <w:rsid w:val="009F0E5C"/>
    <w:rsid w:val="009F3B3F"/>
    <w:rsid w:val="009F78B9"/>
    <w:rsid w:val="009F7ADA"/>
    <w:rsid w:val="009F7EEE"/>
    <w:rsid w:val="00A018F9"/>
    <w:rsid w:val="00A026EB"/>
    <w:rsid w:val="00A0486D"/>
    <w:rsid w:val="00A068E3"/>
    <w:rsid w:val="00A07C75"/>
    <w:rsid w:val="00A15152"/>
    <w:rsid w:val="00A245F2"/>
    <w:rsid w:val="00A2517E"/>
    <w:rsid w:val="00A27DE6"/>
    <w:rsid w:val="00A35781"/>
    <w:rsid w:val="00A369FC"/>
    <w:rsid w:val="00A3719F"/>
    <w:rsid w:val="00A4217A"/>
    <w:rsid w:val="00A454BD"/>
    <w:rsid w:val="00A45A1F"/>
    <w:rsid w:val="00A54009"/>
    <w:rsid w:val="00A56E28"/>
    <w:rsid w:val="00A60E2F"/>
    <w:rsid w:val="00A652AF"/>
    <w:rsid w:val="00A73155"/>
    <w:rsid w:val="00A74D10"/>
    <w:rsid w:val="00A77B6B"/>
    <w:rsid w:val="00A8096D"/>
    <w:rsid w:val="00A83793"/>
    <w:rsid w:val="00A90777"/>
    <w:rsid w:val="00A92867"/>
    <w:rsid w:val="00A945F6"/>
    <w:rsid w:val="00A95B23"/>
    <w:rsid w:val="00AA41FF"/>
    <w:rsid w:val="00AB0080"/>
    <w:rsid w:val="00AC679D"/>
    <w:rsid w:val="00AD1D7D"/>
    <w:rsid w:val="00AD7141"/>
    <w:rsid w:val="00AE2C53"/>
    <w:rsid w:val="00AE76B6"/>
    <w:rsid w:val="00AF47CC"/>
    <w:rsid w:val="00AF5594"/>
    <w:rsid w:val="00AF5ECC"/>
    <w:rsid w:val="00AF7E8C"/>
    <w:rsid w:val="00B02C68"/>
    <w:rsid w:val="00B04EFC"/>
    <w:rsid w:val="00B13154"/>
    <w:rsid w:val="00B13B2C"/>
    <w:rsid w:val="00B1503A"/>
    <w:rsid w:val="00B211E4"/>
    <w:rsid w:val="00B21FA1"/>
    <w:rsid w:val="00B2222F"/>
    <w:rsid w:val="00B248D0"/>
    <w:rsid w:val="00B24C7F"/>
    <w:rsid w:val="00B24CB8"/>
    <w:rsid w:val="00B25F33"/>
    <w:rsid w:val="00B26E46"/>
    <w:rsid w:val="00B4460F"/>
    <w:rsid w:val="00B4622A"/>
    <w:rsid w:val="00B52602"/>
    <w:rsid w:val="00B53574"/>
    <w:rsid w:val="00B768D2"/>
    <w:rsid w:val="00B77396"/>
    <w:rsid w:val="00B80BE4"/>
    <w:rsid w:val="00B86DFA"/>
    <w:rsid w:val="00B96F19"/>
    <w:rsid w:val="00BA0BD0"/>
    <w:rsid w:val="00BA2606"/>
    <w:rsid w:val="00BA5057"/>
    <w:rsid w:val="00BA7A42"/>
    <w:rsid w:val="00BB1189"/>
    <w:rsid w:val="00BB3618"/>
    <w:rsid w:val="00BB5D7B"/>
    <w:rsid w:val="00BB6231"/>
    <w:rsid w:val="00BC12F8"/>
    <w:rsid w:val="00BC2C84"/>
    <w:rsid w:val="00BC49EE"/>
    <w:rsid w:val="00BC5FBC"/>
    <w:rsid w:val="00BC600E"/>
    <w:rsid w:val="00BC7B64"/>
    <w:rsid w:val="00BD3B90"/>
    <w:rsid w:val="00BD4389"/>
    <w:rsid w:val="00BE6002"/>
    <w:rsid w:val="00BE6195"/>
    <w:rsid w:val="00BF23D0"/>
    <w:rsid w:val="00C04F8A"/>
    <w:rsid w:val="00C21F6C"/>
    <w:rsid w:val="00C40A2B"/>
    <w:rsid w:val="00C45DC8"/>
    <w:rsid w:val="00C46D8F"/>
    <w:rsid w:val="00C47A7F"/>
    <w:rsid w:val="00C53995"/>
    <w:rsid w:val="00C55DA5"/>
    <w:rsid w:val="00C577D9"/>
    <w:rsid w:val="00C57C05"/>
    <w:rsid w:val="00C6334C"/>
    <w:rsid w:val="00C72FC0"/>
    <w:rsid w:val="00C8158A"/>
    <w:rsid w:val="00C83A79"/>
    <w:rsid w:val="00CA08B6"/>
    <w:rsid w:val="00CB18EB"/>
    <w:rsid w:val="00CB1D8C"/>
    <w:rsid w:val="00CB3075"/>
    <w:rsid w:val="00CB49F1"/>
    <w:rsid w:val="00CB4C37"/>
    <w:rsid w:val="00CC1935"/>
    <w:rsid w:val="00CC76F3"/>
    <w:rsid w:val="00CD06E0"/>
    <w:rsid w:val="00CD75AF"/>
    <w:rsid w:val="00CE1115"/>
    <w:rsid w:val="00CE65AA"/>
    <w:rsid w:val="00CF092E"/>
    <w:rsid w:val="00D04C2B"/>
    <w:rsid w:val="00D051B8"/>
    <w:rsid w:val="00D05E47"/>
    <w:rsid w:val="00D10CCB"/>
    <w:rsid w:val="00D11E25"/>
    <w:rsid w:val="00D12051"/>
    <w:rsid w:val="00D14C20"/>
    <w:rsid w:val="00D16783"/>
    <w:rsid w:val="00D179D9"/>
    <w:rsid w:val="00D245AE"/>
    <w:rsid w:val="00D24E71"/>
    <w:rsid w:val="00D2658F"/>
    <w:rsid w:val="00D27F41"/>
    <w:rsid w:val="00D301B1"/>
    <w:rsid w:val="00D34B9D"/>
    <w:rsid w:val="00D34D36"/>
    <w:rsid w:val="00D35BA8"/>
    <w:rsid w:val="00D407DD"/>
    <w:rsid w:val="00D50008"/>
    <w:rsid w:val="00D507B2"/>
    <w:rsid w:val="00D53F5F"/>
    <w:rsid w:val="00D56CF9"/>
    <w:rsid w:val="00D660CD"/>
    <w:rsid w:val="00D723CD"/>
    <w:rsid w:val="00D738B0"/>
    <w:rsid w:val="00D74CFE"/>
    <w:rsid w:val="00D77051"/>
    <w:rsid w:val="00D83AB7"/>
    <w:rsid w:val="00D83FFE"/>
    <w:rsid w:val="00D90250"/>
    <w:rsid w:val="00D924C8"/>
    <w:rsid w:val="00D93AD3"/>
    <w:rsid w:val="00D96829"/>
    <w:rsid w:val="00DA244B"/>
    <w:rsid w:val="00DA3D13"/>
    <w:rsid w:val="00DA45DE"/>
    <w:rsid w:val="00DB4530"/>
    <w:rsid w:val="00DC05A1"/>
    <w:rsid w:val="00DC4F6D"/>
    <w:rsid w:val="00DD05EA"/>
    <w:rsid w:val="00DD6274"/>
    <w:rsid w:val="00DE101C"/>
    <w:rsid w:val="00DE5471"/>
    <w:rsid w:val="00DE590F"/>
    <w:rsid w:val="00DF3CDA"/>
    <w:rsid w:val="00DF5019"/>
    <w:rsid w:val="00E070BA"/>
    <w:rsid w:val="00E11DF2"/>
    <w:rsid w:val="00E11E5C"/>
    <w:rsid w:val="00E14BE5"/>
    <w:rsid w:val="00E16B0B"/>
    <w:rsid w:val="00E17E5C"/>
    <w:rsid w:val="00E441C6"/>
    <w:rsid w:val="00E4453D"/>
    <w:rsid w:val="00E45CA1"/>
    <w:rsid w:val="00E57695"/>
    <w:rsid w:val="00E57CFE"/>
    <w:rsid w:val="00E61BFD"/>
    <w:rsid w:val="00E62EF3"/>
    <w:rsid w:val="00E664FD"/>
    <w:rsid w:val="00E67E6D"/>
    <w:rsid w:val="00E67FEB"/>
    <w:rsid w:val="00E71C4D"/>
    <w:rsid w:val="00E77395"/>
    <w:rsid w:val="00E971CA"/>
    <w:rsid w:val="00E9728E"/>
    <w:rsid w:val="00E9735C"/>
    <w:rsid w:val="00EA18CC"/>
    <w:rsid w:val="00EA2E37"/>
    <w:rsid w:val="00EB6900"/>
    <w:rsid w:val="00EC019C"/>
    <w:rsid w:val="00EC0FDB"/>
    <w:rsid w:val="00EC1CA2"/>
    <w:rsid w:val="00EC245B"/>
    <w:rsid w:val="00EC4A74"/>
    <w:rsid w:val="00ED2097"/>
    <w:rsid w:val="00ED2324"/>
    <w:rsid w:val="00ED668B"/>
    <w:rsid w:val="00EE43CD"/>
    <w:rsid w:val="00EE5FD3"/>
    <w:rsid w:val="00EE6D6B"/>
    <w:rsid w:val="00EF4130"/>
    <w:rsid w:val="00EF42BC"/>
    <w:rsid w:val="00EF4764"/>
    <w:rsid w:val="00F019CD"/>
    <w:rsid w:val="00F0363E"/>
    <w:rsid w:val="00F079F1"/>
    <w:rsid w:val="00F1069D"/>
    <w:rsid w:val="00F166CC"/>
    <w:rsid w:val="00F173E0"/>
    <w:rsid w:val="00F20B89"/>
    <w:rsid w:val="00F20E69"/>
    <w:rsid w:val="00F33F2A"/>
    <w:rsid w:val="00F368A1"/>
    <w:rsid w:val="00F44D36"/>
    <w:rsid w:val="00F60917"/>
    <w:rsid w:val="00F62BFA"/>
    <w:rsid w:val="00F62ECB"/>
    <w:rsid w:val="00F63775"/>
    <w:rsid w:val="00F6400F"/>
    <w:rsid w:val="00F6725D"/>
    <w:rsid w:val="00F70151"/>
    <w:rsid w:val="00F72B0F"/>
    <w:rsid w:val="00F81A3D"/>
    <w:rsid w:val="00F8243C"/>
    <w:rsid w:val="00F8431F"/>
    <w:rsid w:val="00F91560"/>
    <w:rsid w:val="00F91999"/>
    <w:rsid w:val="00F9507F"/>
    <w:rsid w:val="00FA10BA"/>
    <w:rsid w:val="00FC17EA"/>
    <w:rsid w:val="00FC35B9"/>
    <w:rsid w:val="00FC3918"/>
    <w:rsid w:val="00FC731F"/>
    <w:rsid w:val="00FD089C"/>
    <w:rsid w:val="00FD2844"/>
    <w:rsid w:val="00FD73FF"/>
    <w:rsid w:val="00FE0FED"/>
    <w:rsid w:val="00FE1745"/>
    <w:rsid w:val="00FE1EAF"/>
    <w:rsid w:val="00FE4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05360"/>
  <w15:chartTrackingRefBased/>
  <w15:docId w15:val="{942F2B85-5477-4F7D-B289-C15DAE2B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850A2"/>
    <w:pPr>
      <w:widowControl w:val="0"/>
      <w:autoSpaceDE w:val="0"/>
      <w:autoSpaceDN w:val="0"/>
      <w:adjustRightInd w:val="0"/>
      <w:spacing w:after="0" w:line="240" w:lineRule="auto"/>
      <w:ind w:left="1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unhideWhenUsed/>
    <w:qFormat/>
    <w:rsid w:val="00AE76B6"/>
    <w:pPr>
      <w:keepNext/>
      <w:spacing w:before="40" w:after="0" w:line="240" w:lineRule="auto"/>
      <w:outlineLvl w:val="1"/>
    </w:pPr>
    <w:rPr>
      <w:rFonts w:ascii="Calibri Light" w:hAnsi="Calibri Light" w:cs="Calibri Light"/>
      <w:color w:val="2F5496"/>
      <w:sz w:val="26"/>
      <w:szCs w:val="26"/>
    </w:rPr>
  </w:style>
  <w:style w:type="paragraph" w:styleId="Heading3">
    <w:name w:val="heading 3"/>
    <w:basedOn w:val="Normal"/>
    <w:link w:val="Heading3Char"/>
    <w:uiPriority w:val="9"/>
    <w:unhideWhenUsed/>
    <w:qFormat/>
    <w:rsid w:val="00AE76B6"/>
    <w:pPr>
      <w:keepNext/>
      <w:spacing w:before="40" w:after="0" w:line="240" w:lineRule="auto"/>
      <w:outlineLvl w:val="2"/>
    </w:pPr>
    <w:rPr>
      <w:rFonts w:ascii="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201"/>
  </w:style>
  <w:style w:type="paragraph" w:styleId="Footer">
    <w:name w:val="footer"/>
    <w:basedOn w:val="Normal"/>
    <w:link w:val="FooterChar"/>
    <w:uiPriority w:val="99"/>
    <w:unhideWhenUsed/>
    <w:rsid w:val="00507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201"/>
  </w:style>
  <w:style w:type="paragraph" w:styleId="ListParagraph">
    <w:name w:val="List Paragraph"/>
    <w:basedOn w:val="Normal"/>
    <w:uiPriority w:val="34"/>
    <w:qFormat/>
    <w:rsid w:val="000F2D3A"/>
    <w:pPr>
      <w:ind w:left="720"/>
      <w:contextualSpacing/>
    </w:pPr>
  </w:style>
  <w:style w:type="character" w:customStyle="1" w:styleId="Heading2Char">
    <w:name w:val="Heading 2 Char"/>
    <w:basedOn w:val="DefaultParagraphFont"/>
    <w:link w:val="Heading2"/>
    <w:uiPriority w:val="9"/>
    <w:rsid w:val="00AE76B6"/>
    <w:rPr>
      <w:rFonts w:ascii="Calibri Light" w:hAnsi="Calibri Light" w:cs="Calibri Light"/>
      <w:color w:val="2F5496"/>
      <w:sz w:val="26"/>
      <w:szCs w:val="26"/>
    </w:rPr>
  </w:style>
  <w:style w:type="character" w:customStyle="1" w:styleId="Heading3Char">
    <w:name w:val="Heading 3 Char"/>
    <w:basedOn w:val="DefaultParagraphFont"/>
    <w:link w:val="Heading3"/>
    <w:uiPriority w:val="9"/>
    <w:rsid w:val="00AE76B6"/>
    <w:rPr>
      <w:rFonts w:ascii="Calibri Light" w:hAnsi="Calibri Light" w:cs="Calibri Light"/>
      <w:color w:val="1F3763"/>
      <w:sz w:val="24"/>
      <w:szCs w:val="24"/>
    </w:rPr>
  </w:style>
  <w:style w:type="character" w:styleId="Hyperlink">
    <w:name w:val="Hyperlink"/>
    <w:basedOn w:val="DefaultParagraphFont"/>
    <w:uiPriority w:val="99"/>
    <w:unhideWhenUsed/>
    <w:rsid w:val="00CE65AA"/>
    <w:rPr>
      <w:color w:val="0563C1" w:themeColor="hyperlink"/>
      <w:u w:val="single"/>
    </w:rPr>
  </w:style>
  <w:style w:type="character" w:styleId="FollowedHyperlink">
    <w:name w:val="FollowedHyperlink"/>
    <w:basedOn w:val="DefaultParagraphFont"/>
    <w:uiPriority w:val="99"/>
    <w:semiHidden/>
    <w:unhideWhenUsed/>
    <w:rsid w:val="00DD05EA"/>
    <w:rPr>
      <w:color w:val="954F72" w:themeColor="followedHyperlink"/>
      <w:u w:val="single"/>
    </w:rPr>
  </w:style>
  <w:style w:type="character" w:customStyle="1" w:styleId="Heading1Char">
    <w:name w:val="Heading 1 Char"/>
    <w:basedOn w:val="DefaultParagraphFont"/>
    <w:link w:val="Heading1"/>
    <w:uiPriority w:val="1"/>
    <w:rsid w:val="004850A2"/>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850A2"/>
    <w:pPr>
      <w:widowControl w:val="0"/>
      <w:autoSpaceDE w:val="0"/>
      <w:autoSpaceDN w:val="0"/>
      <w:adjustRightInd w:val="0"/>
      <w:spacing w:after="0" w:line="240" w:lineRule="auto"/>
      <w:ind w:left="86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850A2"/>
    <w:rPr>
      <w:rFonts w:ascii="Times New Roman" w:eastAsia="Times New Roman" w:hAnsi="Times New Roman" w:cs="Times New Roman"/>
      <w:sz w:val="24"/>
      <w:szCs w:val="24"/>
    </w:rPr>
  </w:style>
  <w:style w:type="paragraph" w:styleId="NoSpacing">
    <w:name w:val="No Spacing"/>
    <w:link w:val="NoSpacingChar"/>
    <w:uiPriority w:val="1"/>
    <w:qFormat/>
    <w:rsid w:val="004850A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0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C2B"/>
    <w:rPr>
      <w:rFonts w:ascii="Segoe UI" w:hAnsi="Segoe UI" w:cs="Segoe UI"/>
      <w:sz w:val="18"/>
      <w:szCs w:val="18"/>
    </w:rPr>
  </w:style>
  <w:style w:type="character" w:styleId="BookTitle">
    <w:name w:val="Book Title"/>
    <w:basedOn w:val="DefaultParagraphFont"/>
    <w:uiPriority w:val="33"/>
    <w:qFormat/>
    <w:rsid w:val="00A652AF"/>
    <w:rPr>
      <w:b/>
      <w:bCs/>
      <w:i/>
      <w:iCs/>
      <w:spacing w:val="5"/>
    </w:rPr>
  </w:style>
  <w:style w:type="paragraph" w:customStyle="1" w:styleId="xmsonormal">
    <w:name w:val="x_msonormal"/>
    <w:basedOn w:val="Normal"/>
    <w:rsid w:val="00D179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6B56EA"/>
    <w:rPr>
      <w:rFonts w:ascii="Calibri" w:eastAsia="Calibri" w:hAnsi="Calibri" w:cs="Times New Roman"/>
    </w:rPr>
  </w:style>
  <w:style w:type="character" w:styleId="Emphasis">
    <w:name w:val="Emphasis"/>
    <w:basedOn w:val="DefaultParagraphFont"/>
    <w:uiPriority w:val="20"/>
    <w:qFormat/>
    <w:rsid w:val="00312860"/>
    <w:rPr>
      <w:i/>
      <w:iCs/>
    </w:rPr>
  </w:style>
  <w:style w:type="paragraph" w:styleId="NormalWeb">
    <w:name w:val="Normal (Web)"/>
    <w:basedOn w:val="Normal"/>
    <w:uiPriority w:val="99"/>
    <w:unhideWhenUsed/>
    <w:rsid w:val="006632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16C6"/>
    <w:rPr>
      <w:b/>
      <w:bCs/>
    </w:rPr>
  </w:style>
  <w:style w:type="character" w:styleId="CommentReference">
    <w:name w:val="annotation reference"/>
    <w:basedOn w:val="DefaultParagraphFont"/>
    <w:uiPriority w:val="99"/>
    <w:semiHidden/>
    <w:unhideWhenUsed/>
    <w:rsid w:val="00EE6D6B"/>
    <w:rPr>
      <w:sz w:val="16"/>
      <w:szCs w:val="16"/>
    </w:rPr>
  </w:style>
  <w:style w:type="paragraph" w:styleId="CommentText">
    <w:name w:val="annotation text"/>
    <w:basedOn w:val="Normal"/>
    <w:link w:val="CommentTextChar"/>
    <w:uiPriority w:val="99"/>
    <w:unhideWhenUsed/>
    <w:rsid w:val="00EE6D6B"/>
    <w:pPr>
      <w:spacing w:line="240" w:lineRule="auto"/>
    </w:pPr>
    <w:rPr>
      <w:sz w:val="20"/>
      <w:szCs w:val="20"/>
    </w:rPr>
  </w:style>
  <w:style w:type="character" w:customStyle="1" w:styleId="CommentTextChar">
    <w:name w:val="Comment Text Char"/>
    <w:basedOn w:val="DefaultParagraphFont"/>
    <w:link w:val="CommentText"/>
    <w:uiPriority w:val="99"/>
    <w:rsid w:val="00EE6D6B"/>
    <w:rPr>
      <w:sz w:val="20"/>
      <w:szCs w:val="20"/>
    </w:rPr>
  </w:style>
  <w:style w:type="paragraph" w:styleId="CommentSubject">
    <w:name w:val="annotation subject"/>
    <w:basedOn w:val="CommentText"/>
    <w:next w:val="CommentText"/>
    <w:link w:val="CommentSubjectChar"/>
    <w:uiPriority w:val="99"/>
    <w:semiHidden/>
    <w:unhideWhenUsed/>
    <w:rsid w:val="00EE6D6B"/>
    <w:rPr>
      <w:b/>
      <w:bCs/>
    </w:rPr>
  </w:style>
  <w:style w:type="character" w:customStyle="1" w:styleId="CommentSubjectChar">
    <w:name w:val="Comment Subject Char"/>
    <w:basedOn w:val="CommentTextChar"/>
    <w:link w:val="CommentSubject"/>
    <w:uiPriority w:val="99"/>
    <w:semiHidden/>
    <w:rsid w:val="00EE6D6B"/>
    <w:rPr>
      <w:b/>
      <w:bCs/>
      <w:sz w:val="20"/>
      <w:szCs w:val="20"/>
    </w:rPr>
  </w:style>
  <w:style w:type="character" w:customStyle="1" w:styleId="period">
    <w:name w:val="period"/>
    <w:basedOn w:val="DefaultParagraphFont"/>
    <w:rsid w:val="007746E2"/>
  </w:style>
  <w:style w:type="character" w:customStyle="1" w:styleId="cit">
    <w:name w:val="cit"/>
    <w:basedOn w:val="DefaultParagraphFont"/>
    <w:rsid w:val="007746E2"/>
  </w:style>
  <w:style w:type="character" w:customStyle="1" w:styleId="UnresolvedMention1">
    <w:name w:val="Unresolved Mention1"/>
    <w:basedOn w:val="DefaultParagraphFont"/>
    <w:uiPriority w:val="99"/>
    <w:semiHidden/>
    <w:unhideWhenUsed/>
    <w:rsid w:val="00A068E3"/>
    <w:rPr>
      <w:color w:val="605E5C"/>
      <w:shd w:val="clear" w:color="auto" w:fill="E1DFDD"/>
    </w:rPr>
  </w:style>
  <w:style w:type="character" w:customStyle="1" w:styleId="normaltextrun">
    <w:name w:val="normaltextrun"/>
    <w:basedOn w:val="DefaultParagraphFont"/>
    <w:rsid w:val="00A4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9664">
      <w:bodyDiv w:val="1"/>
      <w:marLeft w:val="0"/>
      <w:marRight w:val="0"/>
      <w:marTop w:val="0"/>
      <w:marBottom w:val="0"/>
      <w:divBdr>
        <w:top w:val="none" w:sz="0" w:space="0" w:color="auto"/>
        <w:left w:val="none" w:sz="0" w:space="0" w:color="auto"/>
        <w:bottom w:val="none" w:sz="0" w:space="0" w:color="auto"/>
        <w:right w:val="none" w:sz="0" w:space="0" w:color="auto"/>
      </w:divBdr>
    </w:div>
    <w:div w:id="74591102">
      <w:bodyDiv w:val="1"/>
      <w:marLeft w:val="0"/>
      <w:marRight w:val="0"/>
      <w:marTop w:val="0"/>
      <w:marBottom w:val="0"/>
      <w:divBdr>
        <w:top w:val="none" w:sz="0" w:space="0" w:color="auto"/>
        <w:left w:val="none" w:sz="0" w:space="0" w:color="auto"/>
        <w:bottom w:val="none" w:sz="0" w:space="0" w:color="auto"/>
        <w:right w:val="none" w:sz="0" w:space="0" w:color="auto"/>
      </w:divBdr>
    </w:div>
    <w:div w:id="230241596">
      <w:bodyDiv w:val="1"/>
      <w:marLeft w:val="0"/>
      <w:marRight w:val="0"/>
      <w:marTop w:val="0"/>
      <w:marBottom w:val="0"/>
      <w:divBdr>
        <w:top w:val="none" w:sz="0" w:space="0" w:color="auto"/>
        <w:left w:val="none" w:sz="0" w:space="0" w:color="auto"/>
        <w:bottom w:val="none" w:sz="0" w:space="0" w:color="auto"/>
        <w:right w:val="none" w:sz="0" w:space="0" w:color="auto"/>
      </w:divBdr>
    </w:div>
    <w:div w:id="329410146">
      <w:bodyDiv w:val="1"/>
      <w:marLeft w:val="0"/>
      <w:marRight w:val="0"/>
      <w:marTop w:val="0"/>
      <w:marBottom w:val="0"/>
      <w:divBdr>
        <w:top w:val="none" w:sz="0" w:space="0" w:color="auto"/>
        <w:left w:val="none" w:sz="0" w:space="0" w:color="auto"/>
        <w:bottom w:val="none" w:sz="0" w:space="0" w:color="auto"/>
        <w:right w:val="none" w:sz="0" w:space="0" w:color="auto"/>
      </w:divBdr>
    </w:div>
    <w:div w:id="398401518">
      <w:bodyDiv w:val="1"/>
      <w:marLeft w:val="0"/>
      <w:marRight w:val="0"/>
      <w:marTop w:val="0"/>
      <w:marBottom w:val="0"/>
      <w:divBdr>
        <w:top w:val="none" w:sz="0" w:space="0" w:color="auto"/>
        <w:left w:val="none" w:sz="0" w:space="0" w:color="auto"/>
        <w:bottom w:val="none" w:sz="0" w:space="0" w:color="auto"/>
        <w:right w:val="none" w:sz="0" w:space="0" w:color="auto"/>
      </w:divBdr>
    </w:div>
    <w:div w:id="415202717">
      <w:bodyDiv w:val="1"/>
      <w:marLeft w:val="0"/>
      <w:marRight w:val="0"/>
      <w:marTop w:val="0"/>
      <w:marBottom w:val="0"/>
      <w:divBdr>
        <w:top w:val="none" w:sz="0" w:space="0" w:color="auto"/>
        <w:left w:val="none" w:sz="0" w:space="0" w:color="auto"/>
        <w:bottom w:val="none" w:sz="0" w:space="0" w:color="auto"/>
        <w:right w:val="none" w:sz="0" w:space="0" w:color="auto"/>
      </w:divBdr>
    </w:div>
    <w:div w:id="507797600">
      <w:bodyDiv w:val="1"/>
      <w:marLeft w:val="0"/>
      <w:marRight w:val="0"/>
      <w:marTop w:val="0"/>
      <w:marBottom w:val="0"/>
      <w:divBdr>
        <w:top w:val="none" w:sz="0" w:space="0" w:color="auto"/>
        <w:left w:val="none" w:sz="0" w:space="0" w:color="auto"/>
        <w:bottom w:val="none" w:sz="0" w:space="0" w:color="auto"/>
        <w:right w:val="none" w:sz="0" w:space="0" w:color="auto"/>
      </w:divBdr>
    </w:div>
    <w:div w:id="536549099">
      <w:bodyDiv w:val="1"/>
      <w:marLeft w:val="0"/>
      <w:marRight w:val="0"/>
      <w:marTop w:val="0"/>
      <w:marBottom w:val="0"/>
      <w:divBdr>
        <w:top w:val="none" w:sz="0" w:space="0" w:color="auto"/>
        <w:left w:val="none" w:sz="0" w:space="0" w:color="auto"/>
        <w:bottom w:val="none" w:sz="0" w:space="0" w:color="auto"/>
        <w:right w:val="none" w:sz="0" w:space="0" w:color="auto"/>
      </w:divBdr>
    </w:div>
    <w:div w:id="630214664">
      <w:bodyDiv w:val="1"/>
      <w:marLeft w:val="0"/>
      <w:marRight w:val="0"/>
      <w:marTop w:val="0"/>
      <w:marBottom w:val="0"/>
      <w:divBdr>
        <w:top w:val="none" w:sz="0" w:space="0" w:color="auto"/>
        <w:left w:val="none" w:sz="0" w:space="0" w:color="auto"/>
        <w:bottom w:val="none" w:sz="0" w:space="0" w:color="auto"/>
        <w:right w:val="none" w:sz="0" w:space="0" w:color="auto"/>
      </w:divBdr>
    </w:div>
    <w:div w:id="657927008">
      <w:bodyDiv w:val="1"/>
      <w:marLeft w:val="0"/>
      <w:marRight w:val="0"/>
      <w:marTop w:val="0"/>
      <w:marBottom w:val="0"/>
      <w:divBdr>
        <w:top w:val="none" w:sz="0" w:space="0" w:color="auto"/>
        <w:left w:val="none" w:sz="0" w:space="0" w:color="auto"/>
        <w:bottom w:val="none" w:sz="0" w:space="0" w:color="auto"/>
        <w:right w:val="none" w:sz="0" w:space="0" w:color="auto"/>
      </w:divBdr>
    </w:div>
    <w:div w:id="658072945">
      <w:bodyDiv w:val="1"/>
      <w:marLeft w:val="0"/>
      <w:marRight w:val="0"/>
      <w:marTop w:val="0"/>
      <w:marBottom w:val="0"/>
      <w:divBdr>
        <w:top w:val="none" w:sz="0" w:space="0" w:color="auto"/>
        <w:left w:val="none" w:sz="0" w:space="0" w:color="auto"/>
        <w:bottom w:val="none" w:sz="0" w:space="0" w:color="auto"/>
        <w:right w:val="none" w:sz="0" w:space="0" w:color="auto"/>
      </w:divBdr>
    </w:div>
    <w:div w:id="861288543">
      <w:bodyDiv w:val="1"/>
      <w:marLeft w:val="0"/>
      <w:marRight w:val="0"/>
      <w:marTop w:val="0"/>
      <w:marBottom w:val="0"/>
      <w:divBdr>
        <w:top w:val="none" w:sz="0" w:space="0" w:color="auto"/>
        <w:left w:val="none" w:sz="0" w:space="0" w:color="auto"/>
        <w:bottom w:val="none" w:sz="0" w:space="0" w:color="auto"/>
        <w:right w:val="none" w:sz="0" w:space="0" w:color="auto"/>
      </w:divBdr>
    </w:div>
    <w:div w:id="862091296">
      <w:bodyDiv w:val="1"/>
      <w:marLeft w:val="0"/>
      <w:marRight w:val="0"/>
      <w:marTop w:val="0"/>
      <w:marBottom w:val="0"/>
      <w:divBdr>
        <w:top w:val="none" w:sz="0" w:space="0" w:color="auto"/>
        <w:left w:val="none" w:sz="0" w:space="0" w:color="auto"/>
        <w:bottom w:val="none" w:sz="0" w:space="0" w:color="auto"/>
        <w:right w:val="none" w:sz="0" w:space="0" w:color="auto"/>
      </w:divBdr>
    </w:div>
    <w:div w:id="908344916">
      <w:bodyDiv w:val="1"/>
      <w:marLeft w:val="0"/>
      <w:marRight w:val="0"/>
      <w:marTop w:val="0"/>
      <w:marBottom w:val="0"/>
      <w:divBdr>
        <w:top w:val="none" w:sz="0" w:space="0" w:color="auto"/>
        <w:left w:val="none" w:sz="0" w:space="0" w:color="auto"/>
        <w:bottom w:val="none" w:sz="0" w:space="0" w:color="auto"/>
        <w:right w:val="none" w:sz="0" w:space="0" w:color="auto"/>
      </w:divBdr>
    </w:div>
    <w:div w:id="1094978797">
      <w:bodyDiv w:val="1"/>
      <w:marLeft w:val="0"/>
      <w:marRight w:val="0"/>
      <w:marTop w:val="0"/>
      <w:marBottom w:val="0"/>
      <w:divBdr>
        <w:top w:val="none" w:sz="0" w:space="0" w:color="auto"/>
        <w:left w:val="none" w:sz="0" w:space="0" w:color="auto"/>
        <w:bottom w:val="none" w:sz="0" w:space="0" w:color="auto"/>
        <w:right w:val="none" w:sz="0" w:space="0" w:color="auto"/>
      </w:divBdr>
    </w:div>
    <w:div w:id="1225919540">
      <w:bodyDiv w:val="1"/>
      <w:marLeft w:val="0"/>
      <w:marRight w:val="0"/>
      <w:marTop w:val="0"/>
      <w:marBottom w:val="0"/>
      <w:divBdr>
        <w:top w:val="none" w:sz="0" w:space="0" w:color="auto"/>
        <w:left w:val="none" w:sz="0" w:space="0" w:color="auto"/>
        <w:bottom w:val="none" w:sz="0" w:space="0" w:color="auto"/>
        <w:right w:val="none" w:sz="0" w:space="0" w:color="auto"/>
      </w:divBdr>
    </w:div>
    <w:div w:id="1229923566">
      <w:bodyDiv w:val="1"/>
      <w:marLeft w:val="0"/>
      <w:marRight w:val="0"/>
      <w:marTop w:val="0"/>
      <w:marBottom w:val="0"/>
      <w:divBdr>
        <w:top w:val="none" w:sz="0" w:space="0" w:color="auto"/>
        <w:left w:val="none" w:sz="0" w:space="0" w:color="auto"/>
        <w:bottom w:val="none" w:sz="0" w:space="0" w:color="auto"/>
        <w:right w:val="none" w:sz="0" w:space="0" w:color="auto"/>
      </w:divBdr>
    </w:div>
    <w:div w:id="1274555840">
      <w:bodyDiv w:val="1"/>
      <w:marLeft w:val="0"/>
      <w:marRight w:val="0"/>
      <w:marTop w:val="0"/>
      <w:marBottom w:val="0"/>
      <w:divBdr>
        <w:top w:val="none" w:sz="0" w:space="0" w:color="auto"/>
        <w:left w:val="none" w:sz="0" w:space="0" w:color="auto"/>
        <w:bottom w:val="none" w:sz="0" w:space="0" w:color="auto"/>
        <w:right w:val="none" w:sz="0" w:space="0" w:color="auto"/>
      </w:divBdr>
    </w:div>
    <w:div w:id="1358460254">
      <w:bodyDiv w:val="1"/>
      <w:marLeft w:val="0"/>
      <w:marRight w:val="0"/>
      <w:marTop w:val="0"/>
      <w:marBottom w:val="0"/>
      <w:divBdr>
        <w:top w:val="none" w:sz="0" w:space="0" w:color="auto"/>
        <w:left w:val="none" w:sz="0" w:space="0" w:color="auto"/>
        <w:bottom w:val="none" w:sz="0" w:space="0" w:color="auto"/>
        <w:right w:val="none" w:sz="0" w:space="0" w:color="auto"/>
      </w:divBdr>
    </w:div>
    <w:div w:id="1361660613">
      <w:bodyDiv w:val="1"/>
      <w:marLeft w:val="0"/>
      <w:marRight w:val="0"/>
      <w:marTop w:val="0"/>
      <w:marBottom w:val="0"/>
      <w:divBdr>
        <w:top w:val="none" w:sz="0" w:space="0" w:color="auto"/>
        <w:left w:val="none" w:sz="0" w:space="0" w:color="auto"/>
        <w:bottom w:val="none" w:sz="0" w:space="0" w:color="auto"/>
        <w:right w:val="none" w:sz="0" w:space="0" w:color="auto"/>
      </w:divBdr>
    </w:div>
    <w:div w:id="1479806391">
      <w:bodyDiv w:val="1"/>
      <w:marLeft w:val="0"/>
      <w:marRight w:val="0"/>
      <w:marTop w:val="0"/>
      <w:marBottom w:val="0"/>
      <w:divBdr>
        <w:top w:val="none" w:sz="0" w:space="0" w:color="auto"/>
        <w:left w:val="none" w:sz="0" w:space="0" w:color="auto"/>
        <w:bottom w:val="none" w:sz="0" w:space="0" w:color="auto"/>
        <w:right w:val="none" w:sz="0" w:space="0" w:color="auto"/>
      </w:divBdr>
    </w:div>
    <w:div w:id="1513646817">
      <w:bodyDiv w:val="1"/>
      <w:marLeft w:val="0"/>
      <w:marRight w:val="0"/>
      <w:marTop w:val="0"/>
      <w:marBottom w:val="0"/>
      <w:divBdr>
        <w:top w:val="none" w:sz="0" w:space="0" w:color="auto"/>
        <w:left w:val="none" w:sz="0" w:space="0" w:color="auto"/>
        <w:bottom w:val="none" w:sz="0" w:space="0" w:color="auto"/>
        <w:right w:val="none" w:sz="0" w:space="0" w:color="auto"/>
      </w:divBdr>
    </w:div>
    <w:div w:id="1772628026">
      <w:bodyDiv w:val="1"/>
      <w:marLeft w:val="0"/>
      <w:marRight w:val="0"/>
      <w:marTop w:val="0"/>
      <w:marBottom w:val="0"/>
      <w:divBdr>
        <w:top w:val="none" w:sz="0" w:space="0" w:color="auto"/>
        <w:left w:val="none" w:sz="0" w:space="0" w:color="auto"/>
        <w:bottom w:val="none" w:sz="0" w:space="0" w:color="auto"/>
        <w:right w:val="none" w:sz="0" w:space="0" w:color="auto"/>
      </w:divBdr>
    </w:div>
    <w:div w:id="1790466666">
      <w:bodyDiv w:val="1"/>
      <w:marLeft w:val="0"/>
      <w:marRight w:val="0"/>
      <w:marTop w:val="0"/>
      <w:marBottom w:val="0"/>
      <w:divBdr>
        <w:top w:val="none" w:sz="0" w:space="0" w:color="auto"/>
        <w:left w:val="none" w:sz="0" w:space="0" w:color="auto"/>
        <w:bottom w:val="none" w:sz="0" w:space="0" w:color="auto"/>
        <w:right w:val="none" w:sz="0" w:space="0" w:color="auto"/>
      </w:divBdr>
    </w:div>
    <w:div w:id="1795249242">
      <w:bodyDiv w:val="1"/>
      <w:marLeft w:val="0"/>
      <w:marRight w:val="0"/>
      <w:marTop w:val="0"/>
      <w:marBottom w:val="0"/>
      <w:divBdr>
        <w:top w:val="none" w:sz="0" w:space="0" w:color="auto"/>
        <w:left w:val="none" w:sz="0" w:space="0" w:color="auto"/>
        <w:bottom w:val="none" w:sz="0" w:space="0" w:color="auto"/>
        <w:right w:val="none" w:sz="0" w:space="0" w:color="auto"/>
      </w:divBdr>
    </w:div>
    <w:div w:id="1994723078">
      <w:bodyDiv w:val="1"/>
      <w:marLeft w:val="0"/>
      <w:marRight w:val="0"/>
      <w:marTop w:val="0"/>
      <w:marBottom w:val="0"/>
      <w:divBdr>
        <w:top w:val="none" w:sz="0" w:space="0" w:color="auto"/>
        <w:left w:val="none" w:sz="0" w:space="0" w:color="auto"/>
        <w:bottom w:val="none" w:sz="0" w:space="0" w:color="auto"/>
        <w:right w:val="none" w:sz="0" w:space="0" w:color="auto"/>
      </w:divBdr>
    </w:div>
    <w:div w:id="2003701926">
      <w:bodyDiv w:val="1"/>
      <w:marLeft w:val="0"/>
      <w:marRight w:val="0"/>
      <w:marTop w:val="0"/>
      <w:marBottom w:val="0"/>
      <w:divBdr>
        <w:top w:val="none" w:sz="0" w:space="0" w:color="auto"/>
        <w:left w:val="none" w:sz="0" w:space="0" w:color="auto"/>
        <w:bottom w:val="none" w:sz="0" w:space="0" w:color="auto"/>
        <w:right w:val="none" w:sz="0" w:space="0" w:color="auto"/>
      </w:divBdr>
    </w:div>
    <w:div w:id="2005085137">
      <w:bodyDiv w:val="1"/>
      <w:marLeft w:val="0"/>
      <w:marRight w:val="0"/>
      <w:marTop w:val="0"/>
      <w:marBottom w:val="0"/>
      <w:divBdr>
        <w:top w:val="none" w:sz="0" w:space="0" w:color="auto"/>
        <w:left w:val="none" w:sz="0" w:space="0" w:color="auto"/>
        <w:bottom w:val="none" w:sz="0" w:space="0" w:color="auto"/>
        <w:right w:val="none" w:sz="0" w:space="0" w:color="auto"/>
      </w:divBdr>
    </w:div>
    <w:div w:id="2021616183">
      <w:bodyDiv w:val="1"/>
      <w:marLeft w:val="0"/>
      <w:marRight w:val="0"/>
      <w:marTop w:val="0"/>
      <w:marBottom w:val="0"/>
      <w:divBdr>
        <w:top w:val="none" w:sz="0" w:space="0" w:color="auto"/>
        <w:left w:val="none" w:sz="0" w:space="0" w:color="auto"/>
        <w:bottom w:val="none" w:sz="0" w:space="0" w:color="auto"/>
        <w:right w:val="none" w:sz="0" w:space="0" w:color="auto"/>
      </w:divBdr>
    </w:div>
    <w:div w:id="20641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medscape.com/viewarticle/990521" TargetMode="External"/><Relationship Id="rId20" Type="http://schemas.openxmlformats.org/officeDocument/2006/relationships/hyperlink" Target="mailto:LucasDM@evm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edscape.com/viewarticle/990465?reg=1"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54281-7437-461D-AB74-6B4E3F88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14435</TotalTime>
  <Pages>2</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 qayyum</dc:creator>
  <cp:keywords/>
  <dc:description/>
  <cp:lastModifiedBy>Avila, Cynthia J.</cp:lastModifiedBy>
  <cp:revision>25</cp:revision>
  <cp:lastPrinted>2023-02-28T19:38:00Z</cp:lastPrinted>
  <dcterms:created xsi:type="dcterms:W3CDTF">2023-03-22T14:39:00Z</dcterms:created>
  <dcterms:modified xsi:type="dcterms:W3CDTF">2023-05-01T13:56:00Z</dcterms:modified>
</cp:coreProperties>
</file>